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65" w:rsidRDefault="008B674F" w:rsidP="00300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74F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B674F" w:rsidRDefault="00AD44CC" w:rsidP="003009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674F">
        <w:rPr>
          <w:rFonts w:ascii="Times New Roman" w:hAnsi="Times New Roman" w:cs="Times New Roman"/>
          <w:b/>
          <w:sz w:val="28"/>
          <w:szCs w:val="28"/>
        </w:rPr>
        <w:t>Председателя Контрольно-счетной палаты на заседании Совета народных депутатов Стародубского муниципального округа с отчетом о работе Контрольно-счетной палаты Стародубского муниципального округа за 202</w:t>
      </w:r>
      <w:r w:rsidR="00A4624C">
        <w:rPr>
          <w:rFonts w:ascii="Times New Roman" w:hAnsi="Times New Roman" w:cs="Times New Roman"/>
          <w:b/>
          <w:sz w:val="28"/>
          <w:szCs w:val="28"/>
        </w:rPr>
        <w:t>5</w:t>
      </w:r>
      <w:r w:rsidR="008B67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710D" w:rsidRDefault="008B674F" w:rsidP="00300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   </w:t>
      </w:r>
      <w:r w:rsidR="0073710D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 xml:space="preserve"> </w:t>
      </w:r>
      <w:r w:rsidRPr="008B674F">
        <w:rPr>
          <w:rFonts w:ascii="Times New Roman" w:hAnsi="Times New Roman" w:cs="Times New Roman"/>
          <w:sz w:val="28"/>
          <w:szCs w:val="28"/>
        </w:rPr>
        <w:t>Контрольно-счетная палата Стародубского муниципального округа Брянской области (далее – Контрольно-счетная палата) является постоянно действующим органом внешнего муниципального финансового контроля</w:t>
      </w:r>
      <w:proofErr w:type="gramStart"/>
      <w:r w:rsidRPr="008B674F">
        <w:rPr>
          <w:rFonts w:ascii="Times New Roman" w:hAnsi="Times New Roman" w:cs="Times New Roman"/>
          <w:sz w:val="28"/>
          <w:szCs w:val="28"/>
        </w:rPr>
        <w:t xml:space="preserve"> </w:t>
      </w:r>
      <w:r w:rsidR="00EF36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36F6">
        <w:rPr>
          <w:rFonts w:ascii="Times New Roman" w:hAnsi="Times New Roman" w:cs="Times New Roman"/>
          <w:sz w:val="28"/>
          <w:szCs w:val="28"/>
        </w:rPr>
        <w:t>В 202</w:t>
      </w:r>
      <w:r w:rsidR="00A4624C">
        <w:rPr>
          <w:rFonts w:ascii="Times New Roman" w:hAnsi="Times New Roman" w:cs="Times New Roman"/>
          <w:sz w:val="28"/>
          <w:szCs w:val="28"/>
        </w:rPr>
        <w:t>5</w:t>
      </w:r>
      <w:r w:rsidR="00EF36F6">
        <w:rPr>
          <w:rFonts w:ascii="Times New Roman" w:hAnsi="Times New Roman" w:cs="Times New Roman"/>
          <w:sz w:val="28"/>
          <w:szCs w:val="28"/>
        </w:rPr>
        <w:t xml:space="preserve"> году Контрольно-счетная палата Стародубского муниципального округа осуществляла контрольную, экспертно-аналитическую, информационную и иную деятельность в соответствии с федеральным законодательством, БК РФ, Положением о Контрольной-счетной палате и иными нормативными правовыми актами, реализуя системный контроль за исполнением бюджета Стародубского муниципального округа. Контролем охвачены все этапы бюджетного процесса: от формирования бюджета до утверждения годового отчета и его исполнения.</w:t>
      </w:r>
    </w:p>
    <w:p w:rsidR="0073710D" w:rsidRDefault="0073710D" w:rsidP="003009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36F6">
        <w:rPr>
          <w:rFonts w:ascii="Times New Roman" w:hAnsi="Times New Roman" w:cs="Times New Roman"/>
          <w:sz w:val="28"/>
          <w:szCs w:val="28"/>
        </w:rPr>
        <w:t>Вся деятельность КС</w:t>
      </w:r>
      <w:r w:rsidR="00DA1567">
        <w:rPr>
          <w:rFonts w:ascii="Times New Roman" w:hAnsi="Times New Roman" w:cs="Times New Roman"/>
          <w:sz w:val="28"/>
          <w:szCs w:val="28"/>
        </w:rPr>
        <w:t>О</w:t>
      </w:r>
      <w:r w:rsidR="00EF36F6">
        <w:rPr>
          <w:rFonts w:ascii="Times New Roman" w:hAnsi="Times New Roman" w:cs="Times New Roman"/>
          <w:sz w:val="28"/>
          <w:szCs w:val="28"/>
        </w:rPr>
        <w:t xml:space="preserve"> стандартизирована.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10D">
        <w:rPr>
          <w:rFonts w:ascii="Times New Roman" w:hAnsi="Times New Roman" w:cs="Times New Roman"/>
          <w:sz w:val="28"/>
          <w:szCs w:val="28"/>
        </w:rPr>
        <w:t>Структура и содержание отчета определены С</w:t>
      </w:r>
      <w:r w:rsidRPr="007371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тандартом организации деятельности Контрольно-счетной палаты № 3 «Порядок подготовки отчета о работе Контрольно-счетной палаты Стародубского муниципального округа».</w:t>
      </w:r>
    </w:p>
    <w:p w:rsidR="00AA15B8" w:rsidRDefault="0011785C" w:rsidP="00300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деятельности Контрольно-счетной палаты осуществлялась на принципах законности</w:t>
      </w:r>
      <w:r w:rsidR="00AF2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объективности, независимости, гласности и последовательности реализации всех форм финансового контроля: предварительного</w:t>
      </w:r>
      <w:r w:rsidR="0021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AF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текущего </w:t>
      </w:r>
      <w:r w:rsidR="0021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="00AF20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последующего</w:t>
      </w:r>
      <w:r w:rsidR="0021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0DA4" w:rsidRDefault="00AA15B8" w:rsidP="00300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Внешний муниципальный финансовый контроль осуществлялся в соответствии с задачами и полномочиями</w:t>
      </w:r>
      <w:r w:rsidR="00213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возложенными на КСП законодательством, в форме контрольных и экспертно-аналитических мероприятий в соответствии с планом работы за отчетный год.</w:t>
      </w:r>
      <w:r w:rsidR="00E722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0E3C" w:rsidRPr="00E20E3C" w:rsidRDefault="00E7220E" w:rsidP="003009B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416E">
        <w:rPr>
          <w:rFonts w:ascii="Times New Roman" w:hAnsi="Times New Roman" w:cs="Times New Roman"/>
          <w:sz w:val="28"/>
          <w:szCs w:val="28"/>
        </w:rPr>
        <w:t xml:space="preserve">   </w:t>
      </w:r>
      <w:r w:rsidR="00E2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E2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современные требования, предъявляемые к внешнему муниципальному финансовому контролю, КСП ориентируется не только на оценку законности </w:t>
      </w:r>
      <w:r w:rsidR="00E20E3C" w:rsidRPr="00E20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эффективности (экономности и результативности) использования бюджетных средств и имущества муниципальной собственности, а также вопросам соблюдения требований Федеральных законов от 5 апреля 2013 года № 44-ФЗ «О контрактной системе</w:t>
      </w:r>
      <w:r w:rsidR="00E20E3C" w:rsidRPr="00E20E3C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="00E20E3C" w:rsidRPr="00E20E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0E3C" w:rsidRPr="00E20E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20E3C" w:rsidRPr="00E20E3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закупок товаров, работ, услуг для обеспечения государственных и муниципальных нужд</w:t>
      </w:r>
      <w:r w:rsidR="00213A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0E3C" w:rsidRPr="00E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B5002" w:rsidRDefault="000B5002" w:rsidP="00300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Полномочия Контрольно-счетной палаты Стародубского округа распространяются на вопросы соблюдения объектами бюджетной системы финансово-бюджетного законодательства, своевременности и полноты наполнения и использования муниципальных ресурсов, эффективности и законности управления муниципальной собственностью и целевого использования средств муниципального бюджета, соблюдения правил ведения бюджетного учета и отчетности, осуществления аудита в сфере закупок.</w:t>
      </w:r>
    </w:p>
    <w:p w:rsidR="000B5002" w:rsidRPr="000B5002" w:rsidRDefault="000B5002" w:rsidP="003009B8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деятельности КСП Стародубского муниципального округа в 2022-2025 годах приведены в таблице.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44"/>
        <w:gridCol w:w="977"/>
        <w:gridCol w:w="986"/>
        <w:gridCol w:w="1116"/>
        <w:gridCol w:w="948"/>
      </w:tblGrid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 год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Проведено контрольных и экспертно-аналитических мероприятий</w:t>
            </w: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r w:rsidRPr="000B500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0B5002" w:rsidRPr="000B5002" w:rsidTr="00655916">
        <w:trPr>
          <w:trHeight w:val="261"/>
        </w:trPr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контрольных мероприятий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экспертно-аналитических мероприятий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выявленных нарушений и недостатков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179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выявленных нарушений и недостатков (</w:t>
            </w:r>
            <w:proofErr w:type="spellStart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6619,5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102825,9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80722,8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39411,1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Неэффективное расходование бюджетных средств (</w:t>
            </w:r>
            <w:proofErr w:type="spellStart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1480,1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2418,1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направленных представлений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направленных информационных писем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объектов, охваченных проверочными мероприятиями</w:t>
            </w: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муниципальных правовых актов (ед.)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Привлечено к дисциплинарной ответственности (чел.)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0B5002" w:rsidRPr="000B5002" w:rsidTr="00655916">
        <w:tc>
          <w:tcPr>
            <w:tcW w:w="5661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Восстановлено в бюджет (тыс. руб.)</w:t>
            </w:r>
          </w:p>
        </w:tc>
        <w:tc>
          <w:tcPr>
            <w:tcW w:w="98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89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25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52" w:type="dxa"/>
          </w:tcPr>
          <w:p w:rsidR="000B5002" w:rsidRPr="000B5002" w:rsidRDefault="000B5002" w:rsidP="003009B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243,8</w:t>
            </w:r>
          </w:p>
        </w:tc>
      </w:tr>
    </w:tbl>
    <w:p w:rsidR="00767EDD" w:rsidRDefault="00767EDD" w:rsidP="003009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Контрольно-счетной палатой в соответствии с планом работы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проверочных </w:t>
      </w: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1 контрольное мероприятие по предложению Финансового управления администрации Стародубского муниципального округа, 1 контрольное мероприятие по предложению прокуратуры Стародубского района)</w:t>
      </w: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которых охвачено 1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5002" w:rsidRP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2025 году КСП Стародубского муниципального округа принимала участие в проверках прокуратуры Стародубского района в качестве специалиста.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проверочных мероприятий,</w:t>
      </w:r>
      <w:r w:rsidRPr="0037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палатой в 202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проводились экспертизы проектов решений и иных нормативных правовых актов муниципального округа, внесенных на рассмотрение в Совет народных депутатов.</w:t>
      </w:r>
    </w:p>
    <w:p w:rsidR="00767EDD" w:rsidRDefault="00767EDD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нарушения были классифицированы в соответствии с классификатором нарушений, одобренный Советом Контрольно-счетных органов при Счетной палат</w:t>
      </w:r>
      <w:r w:rsidR="00561B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561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21.12.2021г.</w:t>
      </w:r>
    </w:p>
    <w:p w:rsidR="00561BE7" w:rsidRDefault="00561BE7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классификатора нарушений позволяет сохранять:</w:t>
      </w:r>
    </w:p>
    <w:p w:rsidR="00561BE7" w:rsidRDefault="00561BE7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методологических принципов оценки нарушений, недостатков и их последствий;</w:t>
      </w:r>
    </w:p>
    <w:p w:rsidR="00561BE7" w:rsidRDefault="00561BE7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87C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единообразие при отражении нарушений,</w:t>
      </w:r>
      <w:r w:rsidR="00A2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 и их последствий в отчетных документах.</w:t>
      </w:r>
    </w:p>
    <w:p w:rsidR="00A2471F" w:rsidRDefault="00A2471F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Классификатором установлены следующие понятия:</w:t>
      </w:r>
    </w:p>
    <w:p w:rsidR="00A2471F" w:rsidRDefault="00A2471F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– действия (бездействие) должностных лиц  и организаций, не соответствующие нормам законов и (или) </w:t>
      </w:r>
      <w:r w:rsidR="003E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нормативных правовых актов РФ, Брянской области и Стародубского муниципального округа.</w:t>
      </w:r>
    </w:p>
    <w:p w:rsidR="003E3466" w:rsidRDefault="003E3466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- действия (бездействие) должностных лиц  и организаций, являющиеся случаями неэффективной деятельности, которые приводят (или могут привести) к негативным последствиям для Стародубского округа.</w:t>
      </w:r>
    </w:p>
    <w:p w:rsidR="003E3466" w:rsidRDefault="00DA3EB3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нарушений и недостатков – негативные последствия (или их возможное наступление) для бюджета и иной муниципальной собственности муниципального округа.</w:t>
      </w:r>
    </w:p>
    <w:p w:rsidR="005662B9" w:rsidRDefault="005662B9" w:rsidP="003009B8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выявленные нарушения объединяются в группы в соответствии с Классификатором нарушений.</w:t>
      </w:r>
    </w:p>
    <w:p w:rsidR="00A35D1D" w:rsidRDefault="003D2FDB" w:rsidP="003009B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11">
        <w:rPr>
          <w:rFonts w:ascii="Times New Roman" w:hAnsi="Times New Roman" w:cs="Times New Roman"/>
          <w:sz w:val="28"/>
          <w:szCs w:val="28"/>
        </w:rPr>
        <w:t xml:space="preserve">   </w:t>
      </w:r>
      <w:r w:rsidR="0099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35D1D" w:rsidRPr="00A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проведенных мероприятий </w:t>
      </w:r>
      <w:r w:rsidR="004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35D1D" w:rsidRPr="00A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179 </w:t>
      </w:r>
      <w:r w:rsidR="00A35D1D" w:rsidRPr="00A3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C36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5D1D" w:rsidRPr="00A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Классификатором нарушений, на общую сумму </w:t>
      </w:r>
      <w:r w:rsidR="000B5002">
        <w:rPr>
          <w:rFonts w:ascii="Times New Roman" w:eastAsia="Times New Roman" w:hAnsi="Times New Roman" w:cs="Times New Roman"/>
          <w:sz w:val="28"/>
          <w:szCs w:val="28"/>
          <w:lang w:eastAsia="ru-RU"/>
        </w:rPr>
        <w:t>39411,1</w:t>
      </w:r>
      <w:r w:rsidR="00A35D1D" w:rsidRPr="00A3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A6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D1D" w:rsidRDefault="00A35D1D" w:rsidP="003009B8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структура нарушений сложилось следующим образом:</w:t>
      </w:r>
    </w:p>
    <w:p w:rsidR="00A35D1D" w:rsidRDefault="004A6BA4" w:rsidP="003009B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в ходе формирования бюджета – </w:t>
      </w:r>
      <w:r w:rsidR="000B5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C368B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002">
        <w:rPr>
          <w:rFonts w:ascii="Times New Roman" w:hAnsi="Times New Roman" w:cs="Times New Roman"/>
          <w:i/>
          <w:sz w:val="28"/>
          <w:szCs w:val="28"/>
        </w:rPr>
        <w:t>(</w:t>
      </w:r>
      <w:r w:rsidR="000B5002" w:rsidRPr="000B5002">
        <w:rPr>
          <w:rFonts w:ascii="Times New Roman" w:hAnsi="Times New Roman" w:cs="Times New Roman"/>
          <w:i/>
          <w:sz w:val="28"/>
          <w:szCs w:val="28"/>
        </w:rPr>
        <w:t>2024г – 6 нарушений</w:t>
      </w:r>
      <w:r w:rsidR="000B5002">
        <w:rPr>
          <w:rFonts w:ascii="Times New Roman" w:hAnsi="Times New Roman" w:cs="Times New Roman"/>
          <w:sz w:val="28"/>
          <w:szCs w:val="28"/>
        </w:rPr>
        <w:t xml:space="preserve">, </w:t>
      </w:r>
      <w:r w:rsidR="00C368B0" w:rsidRPr="00C368B0">
        <w:rPr>
          <w:rFonts w:ascii="Times New Roman" w:hAnsi="Times New Roman" w:cs="Times New Roman"/>
          <w:i/>
          <w:sz w:val="28"/>
          <w:szCs w:val="28"/>
        </w:rPr>
        <w:t>2023г – 4 нарушения,</w:t>
      </w:r>
      <w:r w:rsidR="00C368B0">
        <w:rPr>
          <w:rFonts w:ascii="Times New Roman" w:hAnsi="Times New Roman" w:cs="Times New Roman"/>
          <w:sz w:val="28"/>
          <w:szCs w:val="28"/>
        </w:rPr>
        <w:t xml:space="preserve"> </w:t>
      </w:r>
      <w:r w:rsidRPr="00264FB4">
        <w:rPr>
          <w:rFonts w:ascii="Times New Roman" w:hAnsi="Times New Roman" w:cs="Times New Roman"/>
          <w:i/>
          <w:sz w:val="28"/>
          <w:szCs w:val="28"/>
        </w:rPr>
        <w:t>2022г – 7 нарушений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D53CC" w:rsidRDefault="004A6BA4" w:rsidP="003009B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в ходе исполнения бюджетов – </w:t>
      </w:r>
      <w:r w:rsidR="00C368B0">
        <w:rPr>
          <w:rFonts w:ascii="Times New Roman" w:hAnsi="Times New Roman" w:cs="Times New Roman"/>
          <w:sz w:val="28"/>
          <w:szCs w:val="28"/>
        </w:rPr>
        <w:t xml:space="preserve"> </w:t>
      </w:r>
      <w:r w:rsidR="000B5002">
        <w:rPr>
          <w:rFonts w:ascii="Times New Roman" w:hAnsi="Times New Roman" w:cs="Times New Roman"/>
          <w:sz w:val="28"/>
          <w:szCs w:val="28"/>
        </w:rPr>
        <w:t>75</w:t>
      </w:r>
      <w:r w:rsidR="00C368B0">
        <w:rPr>
          <w:rFonts w:ascii="Times New Roman" w:hAnsi="Times New Roman" w:cs="Times New Roman"/>
          <w:sz w:val="28"/>
          <w:szCs w:val="28"/>
        </w:rPr>
        <w:t xml:space="preserve"> нарушений, в том числе </w:t>
      </w:r>
      <w:r w:rsidR="000B5002">
        <w:rPr>
          <w:rFonts w:ascii="Times New Roman" w:hAnsi="Times New Roman" w:cs="Times New Roman"/>
          <w:sz w:val="28"/>
          <w:szCs w:val="28"/>
        </w:rPr>
        <w:t>3</w:t>
      </w:r>
      <w:r w:rsidR="00C368B0">
        <w:rPr>
          <w:rFonts w:ascii="Times New Roman" w:hAnsi="Times New Roman" w:cs="Times New Roman"/>
          <w:sz w:val="28"/>
          <w:szCs w:val="28"/>
        </w:rPr>
        <w:t xml:space="preserve"> имеющих стоимостную оценку на </w:t>
      </w:r>
      <w:r w:rsidR="000B5002">
        <w:rPr>
          <w:rFonts w:ascii="Times New Roman" w:hAnsi="Times New Roman" w:cs="Times New Roman"/>
          <w:sz w:val="28"/>
          <w:szCs w:val="28"/>
        </w:rPr>
        <w:t>1789,1</w:t>
      </w:r>
      <w:r w:rsidR="00C368B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368B0" w:rsidRPr="00C368B0">
        <w:rPr>
          <w:rFonts w:ascii="Times New Roman" w:hAnsi="Times New Roman" w:cs="Times New Roman"/>
          <w:i/>
          <w:sz w:val="28"/>
          <w:szCs w:val="28"/>
        </w:rPr>
        <w:t>(</w:t>
      </w:r>
      <w:r w:rsidR="000B5002">
        <w:rPr>
          <w:rFonts w:ascii="Times New Roman" w:hAnsi="Times New Roman" w:cs="Times New Roman"/>
          <w:i/>
          <w:sz w:val="28"/>
          <w:szCs w:val="28"/>
        </w:rPr>
        <w:t>2024г – 55 нарушений, в том числе стоим</w:t>
      </w:r>
      <w:proofErr w:type="gramStart"/>
      <w:r w:rsidR="000B500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B50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13A91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0B5002">
        <w:rPr>
          <w:rFonts w:ascii="Times New Roman" w:hAnsi="Times New Roman" w:cs="Times New Roman"/>
          <w:i/>
          <w:sz w:val="28"/>
          <w:szCs w:val="28"/>
        </w:rPr>
        <w:t>ценк</w:t>
      </w:r>
      <w:r w:rsidR="00213A91">
        <w:rPr>
          <w:rFonts w:ascii="Times New Roman" w:hAnsi="Times New Roman" w:cs="Times New Roman"/>
          <w:i/>
          <w:sz w:val="28"/>
          <w:szCs w:val="28"/>
        </w:rPr>
        <w:t>у</w:t>
      </w:r>
      <w:r w:rsidR="000B5002">
        <w:rPr>
          <w:rFonts w:ascii="Times New Roman" w:hAnsi="Times New Roman" w:cs="Times New Roman"/>
          <w:i/>
          <w:sz w:val="28"/>
          <w:szCs w:val="28"/>
        </w:rPr>
        <w:t xml:space="preserve"> на 1639,8 тыс. рублей; </w:t>
      </w:r>
      <w:r w:rsidR="00C368B0" w:rsidRPr="00C368B0">
        <w:rPr>
          <w:rFonts w:ascii="Times New Roman" w:hAnsi="Times New Roman" w:cs="Times New Roman"/>
          <w:i/>
          <w:sz w:val="28"/>
          <w:szCs w:val="28"/>
        </w:rPr>
        <w:t>2023г</w:t>
      </w:r>
      <w:r w:rsidR="00437C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8B0" w:rsidRPr="00C368B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368B0">
        <w:rPr>
          <w:rFonts w:ascii="Times New Roman" w:hAnsi="Times New Roman" w:cs="Times New Roman"/>
          <w:i/>
          <w:sz w:val="28"/>
          <w:szCs w:val="28"/>
        </w:rPr>
        <w:t>90 нарушений, в том числе имеющие стоимостную оценку 17 на 4119,5 тыс. рублей</w:t>
      </w:r>
      <w:r w:rsidR="00580CD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368B0">
        <w:rPr>
          <w:rFonts w:ascii="Times New Roman" w:hAnsi="Times New Roman" w:cs="Times New Roman"/>
          <w:i/>
          <w:sz w:val="28"/>
          <w:szCs w:val="28"/>
        </w:rPr>
        <w:t>в</w:t>
      </w:r>
      <w:r w:rsidRPr="00264FB4">
        <w:rPr>
          <w:rFonts w:ascii="Times New Roman" w:hAnsi="Times New Roman" w:cs="Times New Roman"/>
          <w:i/>
          <w:sz w:val="28"/>
          <w:szCs w:val="28"/>
        </w:rPr>
        <w:t xml:space="preserve"> 2022 году – 249 нарушений, из них 26 имеющие стоимостную оценку</w:t>
      </w:r>
      <w:r w:rsidR="009D53CC" w:rsidRPr="00264FB4">
        <w:rPr>
          <w:rFonts w:ascii="Times New Roman" w:hAnsi="Times New Roman" w:cs="Times New Roman"/>
          <w:i/>
          <w:sz w:val="28"/>
          <w:szCs w:val="28"/>
        </w:rPr>
        <w:t xml:space="preserve"> на 5768,1</w:t>
      </w:r>
      <w:r w:rsidRPr="00264F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3CC" w:rsidRPr="00264FB4">
        <w:rPr>
          <w:rFonts w:ascii="Times New Roman" w:hAnsi="Times New Roman" w:cs="Times New Roman"/>
          <w:i/>
          <w:sz w:val="28"/>
          <w:szCs w:val="28"/>
        </w:rPr>
        <w:t>тыс. рублей)</w:t>
      </w:r>
      <w:r w:rsidR="009D53CC">
        <w:rPr>
          <w:rFonts w:ascii="Times New Roman" w:hAnsi="Times New Roman" w:cs="Times New Roman"/>
          <w:sz w:val="28"/>
          <w:szCs w:val="28"/>
        </w:rPr>
        <w:t>;</w:t>
      </w:r>
    </w:p>
    <w:p w:rsidR="00264FB4" w:rsidRDefault="009D53CC" w:rsidP="003009B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 ведения бухгалтерского учета, составления и предоставления бухгалтерской (финансовой)</w:t>
      </w:r>
      <w:r w:rsidR="004A6BA4">
        <w:rPr>
          <w:rFonts w:ascii="Times New Roman" w:hAnsi="Times New Roman" w:cs="Times New Roman"/>
          <w:sz w:val="28"/>
          <w:szCs w:val="28"/>
        </w:rPr>
        <w:t xml:space="preserve"> </w:t>
      </w:r>
      <w:r w:rsidR="00613DCC">
        <w:rPr>
          <w:rFonts w:ascii="Times New Roman" w:hAnsi="Times New Roman" w:cs="Times New Roman"/>
          <w:sz w:val="28"/>
          <w:szCs w:val="28"/>
        </w:rPr>
        <w:t>отчетности –</w:t>
      </w:r>
      <w:r w:rsidR="00052F5B">
        <w:rPr>
          <w:rFonts w:ascii="Times New Roman" w:hAnsi="Times New Roman" w:cs="Times New Roman"/>
          <w:sz w:val="28"/>
          <w:szCs w:val="28"/>
        </w:rPr>
        <w:t xml:space="preserve"> </w:t>
      </w:r>
      <w:r w:rsidR="000B5002">
        <w:rPr>
          <w:rFonts w:ascii="Times New Roman" w:hAnsi="Times New Roman" w:cs="Times New Roman"/>
          <w:sz w:val="28"/>
          <w:szCs w:val="28"/>
        </w:rPr>
        <w:t>75</w:t>
      </w:r>
      <w:r w:rsidR="00052F5B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4B20EB">
        <w:rPr>
          <w:rFonts w:ascii="Times New Roman" w:hAnsi="Times New Roman" w:cs="Times New Roman"/>
          <w:sz w:val="28"/>
          <w:szCs w:val="28"/>
        </w:rPr>
        <w:t>,</w:t>
      </w:r>
      <w:r w:rsidR="004B20EB" w:rsidRPr="004B20EB">
        <w:rPr>
          <w:rFonts w:ascii="Times New Roman" w:hAnsi="Times New Roman" w:cs="Times New Roman"/>
          <w:sz w:val="28"/>
          <w:szCs w:val="28"/>
        </w:rPr>
        <w:t xml:space="preserve"> </w:t>
      </w:r>
      <w:r w:rsidR="004B20EB">
        <w:rPr>
          <w:rFonts w:ascii="Times New Roman" w:hAnsi="Times New Roman" w:cs="Times New Roman"/>
          <w:sz w:val="28"/>
          <w:szCs w:val="28"/>
        </w:rPr>
        <w:t xml:space="preserve">в том числе 46 имеющих стоимостную оценку на </w:t>
      </w:r>
      <w:r w:rsidR="000B5002">
        <w:rPr>
          <w:rFonts w:ascii="Times New Roman" w:hAnsi="Times New Roman" w:cs="Times New Roman"/>
          <w:sz w:val="28"/>
          <w:szCs w:val="28"/>
        </w:rPr>
        <w:t>37204,0</w:t>
      </w:r>
      <w:r w:rsidR="004B20E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13DCC">
        <w:rPr>
          <w:rFonts w:ascii="Times New Roman" w:hAnsi="Times New Roman" w:cs="Times New Roman"/>
          <w:sz w:val="28"/>
          <w:szCs w:val="28"/>
        </w:rPr>
        <w:t xml:space="preserve"> </w:t>
      </w:r>
      <w:r w:rsidR="00052F5B" w:rsidRPr="00052F5B">
        <w:rPr>
          <w:rFonts w:ascii="Times New Roman" w:hAnsi="Times New Roman" w:cs="Times New Roman"/>
          <w:i/>
          <w:sz w:val="28"/>
          <w:szCs w:val="28"/>
        </w:rPr>
        <w:t>(</w:t>
      </w:r>
      <w:r w:rsidR="000B5002">
        <w:rPr>
          <w:rFonts w:ascii="Times New Roman" w:hAnsi="Times New Roman" w:cs="Times New Roman"/>
          <w:i/>
          <w:sz w:val="28"/>
          <w:szCs w:val="28"/>
        </w:rPr>
        <w:t xml:space="preserve">2024- - 79 нарушений, в том числе </w:t>
      </w:r>
      <w:proofErr w:type="spellStart"/>
      <w:r w:rsidR="000B5002">
        <w:rPr>
          <w:rFonts w:ascii="Times New Roman" w:hAnsi="Times New Roman" w:cs="Times New Roman"/>
          <w:i/>
          <w:sz w:val="28"/>
          <w:szCs w:val="28"/>
        </w:rPr>
        <w:t>имеющ</w:t>
      </w:r>
      <w:proofErr w:type="spellEnd"/>
      <w:r w:rsidR="000B5002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B5002">
        <w:rPr>
          <w:rFonts w:ascii="Times New Roman" w:hAnsi="Times New Roman" w:cs="Times New Roman"/>
          <w:i/>
          <w:sz w:val="28"/>
          <w:szCs w:val="28"/>
        </w:rPr>
        <w:t>стом</w:t>
      </w:r>
      <w:proofErr w:type="spellEnd"/>
      <w:r w:rsidR="000B5002">
        <w:rPr>
          <w:rFonts w:ascii="Times New Roman" w:hAnsi="Times New Roman" w:cs="Times New Roman"/>
          <w:i/>
          <w:sz w:val="28"/>
          <w:szCs w:val="28"/>
        </w:rPr>
        <w:t xml:space="preserve">. оценку на 78742,2 тыс. рублей; </w:t>
      </w:r>
      <w:r w:rsidR="00052F5B" w:rsidRPr="00052F5B">
        <w:rPr>
          <w:rFonts w:ascii="Times New Roman" w:hAnsi="Times New Roman" w:cs="Times New Roman"/>
          <w:i/>
          <w:sz w:val="28"/>
          <w:szCs w:val="28"/>
        </w:rPr>
        <w:t>2023г-</w:t>
      </w:r>
      <w:r w:rsidR="00613DCC" w:rsidRPr="00052F5B">
        <w:rPr>
          <w:rFonts w:ascii="Times New Roman" w:hAnsi="Times New Roman" w:cs="Times New Roman"/>
          <w:i/>
          <w:sz w:val="28"/>
          <w:szCs w:val="28"/>
        </w:rPr>
        <w:t>66 нарушений, в том числе имеющие стоимостную оценку 35 на 98706,4 тыс. рублей</w:t>
      </w:r>
      <w:r w:rsidR="00052F5B">
        <w:rPr>
          <w:rFonts w:ascii="Times New Roman" w:hAnsi="Times New Roman" w:cs="Times New Roman"/>
          <w:i/>
          <w:sz w:val="28"/>
          <w:szCs w:val="28"/>
        </w:rPr>
        <w:t>,</w:t>
      </w:r>
      <w:r w:rsidR="00785A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3DCC" w:rsidRPr="00264FB4">
        <w:rPr>
          <w:rFonts w:ascii="Times New Roman" w:hAnsi="Times New Roman" w:cs="Times New Roman"/>
          <w:i/>
          <w:sz w:val="28"/>
          <w:szCs w:val="28"/>
        </w:rPr>
        <w:t xml:space="preserve">в 2022г </w:t>
      </w:r>
      <w:r w:rsidR="00264FB4" w:rsidRPr="00264FB4">
        <w:rPr>
          <w:rFonts w:ascii="Times New Roman" w:hAnsi="Times New Roman" w:cs="Times New Roman"/>
          <w:i/>
          <w:sz w:val="28"/>
          <w:szCs w:val="28"/>
        </w:rPr>
        <w:t>–</w:t>
      </w:r>
      <w:r w:rsidR="00613DCC" w:rsidRPr="00264F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FB4" w:rsidRPr="00264FB4">
        <w:rPr>
          <w:rFonts w:ascii="Times New Roman" w:hAnsi="Times New Roman" w:cs="Times New Roman"/>
          <w:i/>
          <w:sz w:val="28"/>
          <w:szCs w:val="28"/>
        </w:rPr>
        <w:t>37 нарушений</w:t>
      </w:r>
      <w:r w:rsidR="00264FB4">
        <w:rPr>
          <w:rFonts w:ascii="Times New Roman" w:hAnsi="Times New Roman" w:cs="Times New Roman"/>
          <w:i/>
          <w:sz w:val="28"/>
          <w:szCs w:val="28"/>
        </w:rPr>
        <w:t>, в том числе имеющие стоимостную оценку 5 на 263,9 тыс. рублей);</w:t>
      </w:r>
    </w:p>
    <w:p w:rsidR="00EB30B2" w:rsidRDefault="00EB30B2" w:rsidP="003009B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B30B2">
        <w:rPr>
          <w:rFonts w:ascii="Times New Roman" w:hAnsi="Times New Roman" w:cs="Times New Roman"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– 21 нарушение,</w:t>
      </w:r>
      <w:r w:rsidRPr="00EB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6 имеющих стоимостную оценку на сумму 312,5 тыс. рублей (</w:t>
      </w:r>
      <w:r w:rsidRPr="00EB30B2">
        <w:rPr>
          <w:rFonts w:ascii="Times New Roman" w:hAnsi="Times New Roman" w:cs="Times New Roman"/>
          <w:i/>
          <w:sz w:val="28"/>
          <w:szCs w:val="28"/>
        </w:rPr>
        <w:t>2022</w:t>
      </w:r>
      <w:proofErr w:type="gramStart"/>
      <w:r w:rsidRPr="00EB30B2">
        <w:rPr>
          <w:rFonts w:ascii="Times New Roman" w:hAnsi="Times New Roman" w:cs="Times New Roman"/>
          <w:i/>
          <w:sz w:val="28"/>
          <w:szCs w:val="28"/>
        </w:rPr>
        <w:t>г-</w:t>
      </w:r>
      <w:proofErr w:type="gramEnd"/>
      <w:r w:rsidRPr="00EB30B2">
        <w:rPr>
          <w:rFonts w:ascii="Times New Roman" w:hAnsi="Times New Roman" w:cs="Times New Roman"/>
          <w:i/>
          <w:sz w:val="28"/>
          <w:szCs w:val="28"/>
        </w:rPr>
        <w:t xml:space="preserve"> нет, 2023г -489 нарушений, 2024г – нет)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4FB4" w:rsidRDefault="00264FB4" w:rsidP="003009B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нарушения при осуществлении государственных (муниципальных) закупок и закупок отдельными видами юридических лиц – </w:t>
      </w:r>
      <w:r w:rsidR="00EB30B2">
        <w:rPr>
          <w:rFonts w:ascii="Times New Roman" w:hAnsi="Times New Roman" w:cs="Times New Roman"/>
          <w:sz w:val="28"/>
          <w:szCs w:val="28"/>
        </w:rPr>
        <w:t>2</w:t>
      </w:r>
      <w:r w:rsidR="00785A74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B30B2">
        <w:rPr>
          <w:rFonts w:ascii="Times New Roman" w:hAnsi="Times New Roman" w:cs="Times New Roman"/>
          <w:sz w:val="28"/>
          <w:szCs w:val="28"/>
        </w:rPr>
        <w:t>я</w:t>
      </w:r>
      <w:r w:rsidR="00785A74">
        <w:rPr>
          <w:rFonts w:ascii="Times New Roman" w:hAnsi="Times New Roman" w:cs="Times New Roman"/>
          <w:sz w:val="28"/>
          <w:szCs w:val="28"/>
        </w:rPr>
        <w:t>,</w:t>
      </w:r>
      <w:r w:rsidR="00785A74" w:rsidRPr="004B20EB">
        <w:rPr>
          <w:rFonts w:ascii="Times New Roman" w:hAnsi="Times New Roman" w:cs="Times New Roman"/>
          <w:sz w:val="28"/>
          <w:szCs w:val="28"/>
        </w:rPr>
        <w:t xml:space="preserve"> </w:t>
      </w:r>
      <w:r w:rsidR="00785A74">
        <w:rPr>
          <w:rFonts w:ascii="Times New Roman" w:hAnsi="Times New Roman" w:cs="Times New Roman"/>
          <w:sz w:val="28"/>
          <w:szCs w:val="28"/>
        </w:rPr>
        <w:t xml:space="preserve">в </w:t>
      </w:r>
      <w:r w:rsidR="00785A74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</w:t>
      </w:r>
      <w:r w:rsidR="00EB30B2">
        <w:rPr>
          <w:rFonts w:ascii="Times New Roman" w:hAnsi="Times New Roman" w:cs="Times New Roman"/>
          <w:sz w:val="28"/>
          <w:szCs w:val="28"/>
        </w:rPr>
        <w:t>2</w:t>
      </w:r>
      <w:r w:rsidR="00785A74">
        <w:rPr>
          <w:rFonts w:ascii="Times New Roman" w:hAnsi="Times New Roman" w:cs="Times New Roman"/>
          <w:sz w:val="28"/>
          <w:szCs w:val="28"/>
        </w:rPr>
        <w:t xml:space="preserve"> имеющих стоимостную оценку на </w:t>
      </w:r>
      <w:r w:rsidR="00EB30B2">
        <w:rPr>
          <w:rFonts w:ascii="Times New Roman" w:hAnsi="Times New Roman" w:cs="Times New Roman"/>
          <w:sz w:val="28"/>
          <w:szCs w:val="28"/>
        </w:rPr>
        <w:t>105,5</w:t>
      </w:r>
      <w:r w:rsidR="00785A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85A74" w:rsidRPr="00785A7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B30B2">
        <w:rPr>
          <w:rFonts w:ascii="Times New Roman" w:hAnsi="Times New Roman" w:cs="Times New Roman"/>
          <w:i/>
          <w:sz w:val="28"/>
          <w:szCs w:val="28"/>
        </w:rPr>
        <w:t>2024г – 59 нарушений, в том числе</w:t>
      </w:r>
      <w:r w:rsidR="00EB30B2" w:rsidRPr="00EB30B2">
        <w:rPr>
          <w:rFonts w:ascii="Times New Roman" w:hAnsi="Times New Roman" w:cs="Times New Roman"/>
          <w:sz w:val="28"/>
          <w:szCs w:val="28"/>
        </w:rPr>
        <w:t xml:space="preserve"> </w:t>
      </w:r>
      <w:r w:rsidR="00EB30B2" w:rsidRPr="00EB30B2">
        <w:rPr>
          <w:rFonts w:ascii="Times New Roman" w:hAnsi="Times New Roman" w:cs="Times New Roman"/>
          <w:i/>
          <w:sz w:val="28"/>
          <w:szCs w:val="28"/>
        </w:rPr>
        <w:t>15 имеющих стоимостную оценку на 340,8 тыс. рублей;</w:t>
      </w:r>
      <w:r w:rsidR="00EB30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A74" w:rsidRPr="00785A74">
        <w:rPr>
          <w:rFonts w:ascii="Times New Roman" w:hAnsi="Times New Roman" w:cs="Times New Roman"/>
          <w:i/>
          <w:sz w:val="28"/>
          <w:szCs w:val="28"/>
        </w:rPr>
        <w:t xml:space="preserve">2023г- </w:t>
      </w:r>
      <w:r w:rsidRPr="00785A74">
        <w:rPr>
          <w:rFonts w:ascii="Times New Roman" w:hAnsi="Times New Roman" w:cs="Times New Roman"/>
          <w:i/>
          <w:sz w:val="28"/>
          <w:szCs w:val="28"/>
        </w:rPr>
        <w:t>134 нарушения</w:t>
      </w:r>
      <w:r w:rsidR="00785A74" w:rsidRPr="00785A74">
        <w:rPr>
          <w:rFonts w:ascii="Times New Roman" w:hAnsi="Times New Roman" w:cs="Times New Roman"/>
          <w:i/>
          <w:sz w:val="28"/>
          <w:szCs w:val="28"/>
        </w:rPr>
        <w:t>,</w:t>
      </w:r>
      <w:r w:rsidR="00785A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4FB4">
        <w:rPr>
          <w:rFonts w:ascii="Times New Roman" w:hAnsi="Times New Roman" w:cs="Times New Roman"/>
          <w:i/>
          <w:sz w:val="28"/>
          <w:szCs w:val="28"/>
        </w:rPr>
        <w:t>в 2022г – 23 нарушения, в том числе имеющие стоимостную оценку 1 на 587,5 тыс. рублей)</w:t>
      </w:r>
      <w:r w:rsidR="00255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4203" w:rsidRDefault="00F75E57" w:rsidP="003009B8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 xml:space="preserve">Кроме того, установлено </w:t>
      </w:r>
      <w:r w:rsidR="00547BBC">
        <w:rPr>
          <w:rFonts w:ascii="Times New Roman" w:eastAsia="Calibri" w:hAnsi="Times New Roman" w:cs="Times New Roman"/>
          <w:sz w:val="28"/>
          <w:szCs w:val="28"/>
        </w:rPr>
        <w:t>32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 xml:space="preserve"> фактов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неэффективного использования бюджетных средств на сумму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2418,1тыс. рублей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BBC" w:rsidRPr="00547B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(2022г –208,0 тыс. рублей; 2023г – 31,7 тыс. рублей,2024г - </w:t>
      </w:r>
      <w:r w:rsidR="00FF4A4A" w:rsidRPr="00547B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1480,1 тыс. рублей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4A4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520B" w:rsidRPr="00264FB4" w:rsidRDefault="00EB520B" w:rsidP="003009B8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FDB">
        <w:rPr>
          <w:rFonts w:ascii="Times New Roman" w:hAnsi="Times New Roman" w:cs="Times New Roman"/>
          <w:sz w:val="28"/>
          <w:szCs w:val="28"/>
        </w:rPr>
        <w:t xml:space="preserve">     </w:t>
      </w:r>
      <w:r w:rsidRPr="00164B68">
        <w:rPr>
          <w:rFonts w:ascii="Times New Roman" w:hAnsi="Times New Roman" w:cs="Times New Roman"/>
          <w:sz w:val="28"/>
          <w:szCs w:val="28"/>
        </w:rPr>
        <w:t>Контрольно-счетная палата продолжила профилактическую работу, направленную на предупреждение возможных проблем в использовании муниципальных ресурсов.</w:t>
      </w:r>
      <w:r w:rsidR="00164B68">
        <w:rPr>
          <w:rFonts w:ascii="Times New Roman" w:hAnsi="Times New Roman" w:cs="Times New Roman"/>
          <w:sz w:val="28"/>
          <w:szCs w:val="28"/>
        </w:rPr>
        <w:t xml:space="preserve"> С объектами проверок (руководителями, финансовыми работниками) проводи</w:t>
      </w:r>
      <w:r w:rsidR="008D3DDB">
        <w:rPr>
          <w:rFonts w:ascii="Times New Roman" w:hAnsi="Times New Roman" w:cs="Times New Roman"/>
          <w:sz w:val="28"/>
          <w:szCs w:val="28"/>
        </w:rPr>
        <w:t>лась</w:t>
      </w:r>
      <w:r w:rsidR="00164B68">
        <w:rPr>
          <w:rFonts w:ascii="Times New Roman" w:hAnsi="Times New Roman" w:cs="Times New Roman"/>
          <w:sz w:val="28"/>
          <w:szCs w:val="28"/>
        </w:rPr>
        <w:t xml:space="preserve"> не только разъяснительная работа, </w:t>
      </w:r>
      <w:r w:rsidRPr="00164B68">
        <w:rPr>
          <w:rFonts w:ascii="Times New Roman" w:hAnsi="Times New Roman" w:cs="Times New Roman"/>
          <w:sz w:val="28"/>
          <w:szCs w:val="28"/>
        </w:rPr>
        <w:t xml:space="preserve"> </w:t>
      </w:r>
      <w:r w:rsidR="00164B68">
        <w:rPr>
          <w:rFonts w:ascii="Times New Roman" w:hAnsi="Times New Roman" w:cs="Times New Roman"/>
          <w:sz w:val="28"/>
          <w:szCs w:val="28"/>
        </w:rPr>
        <w:t>а также предоставля</w:t>
      </w:r>
      <w:r w:rsidR="008D3DDB">
        <w:rPr>
          <w:rFonts w:ascii="Times New Roman" w:hAnsi="Times New Roman" w:cs="Times New Roman"/>
          <w:sz w:val="28"/>
          <w:szCs w:val="28"/>
        </w:rPr>
        <w:t>лись различные</w:t>
      </w:r>
      <w:r w:rsidR="00164B68">
        <w:rPr>
          <w:rFonts w:ascii="Times New Roman" w:hAnsi="Times New Roman" w:cs="Times New Roman"/>
          <w:sz w:val="28"/>
          <w:szCs w:val="28"/>
        </w:rPr>
        <w:t xml:space="preserve"> методические материалы. </w:t>
      </w:r>
      <w:r w:rsidRPr="00164B68">
        <w:rPr>
          <w:rFonts w:ascii="Times New Roman" w:hAnsi="Times New Roman" w:cs="Times New Roman"/>
          <w:sz w:val="28"/>
          <w:szCs w:val="28"/>
        </w:rPr>
        <w:t xml:space="preserve">Выявляемые в ходе проверочных мероприятий нарушения и недостатки систематизируются, определяются их причины и регулярно доводятся до сведения главы Стародубского муниципального округа, главы администрации, </w:t>
      </w:r>
      <w:r w:rsidR="008D3DDB">
        <w:rPr>
          <w:rFonts w:ascii="Times New Roman" w:hAnsi="Times New Roman" w:cs="Times New Roman"/>
          <w:sz w:val="28"/>
          <w:szCs w:val="28"/>
        </w:rPr>
        <w:t>объе</w:t>
      </w:r>
      <w:r w:rsidR="000033EC">
        <w:rPr>
          <w:rFonts w:ascii="Times New Roman" w:hAnsi="Times New Roman" w:cs="Times New Roman"/>
          <w:sz w:val="28"/>
          <w:szCs w:val="28"/>
        </w:rPr>
        <w:t>к</w:t>
      </w:r>
      <w:r w:rsidR="008D3DDB">
        <w:rPr>
          <w:rFonts w:ascii="Times New Roman" w:hAnsi="Times New Roman" w:cs="Times New Roman"/>
          <w:sz w:val="28"/>
          <w:szCs w:val="28"/>
        </w:rPr>
        <w:t>тов проверок, а также их учредителей.</w:t>
      </w:r>
    </w:p>
    <w:p w:rsidR="00264FB4" w:rsidRPr="00264FB4" w:rsidRDefault="00264FB4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мер по итогам </w:t>
      </w:r>
      <w:r w:rsidR="0016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проверочных 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направлено 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 которых внесено 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выявленных нарушений и совершенствованию бюджетного процесса, а также по привлечению к дисциплинарной ответственности виновных должностных лиц. </w:t>
      </w:r>
      <w:proofErr w:type="gramStart"/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проверочных мероприятий к дисциплинарной ответственности привлечены 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(объявлено замечание – </w:t>
      </w:r>
      <w:r w:rsidR="00FF4A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4F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314C08" w:rsidRPr="00314C08" w:rsidRDefault="00314C08" w:rsidP="003009B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проверок по результатам контрольных мероприятий направлялись в прокуратуру Стародубского района на основании Соглашения о взаимодействии.  </w:t>
      </w:r>
    </w:p>
    <w:p w:rsidR="00314C08" w:rsidRPr="00314C08" w:rsidRDefault="00314C08" w:rsidP="00300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C08">
        <w:rPr>
          <w:rFonts w:ascii="Times New Roman" w:eastAsia="Calibri" w:hAnsi="Times New Roman" w:cs="Times New Roman"/>
          <w:sz w:val="28"/>
          <w:szCs w:val="28"/>
        </w:rPr>
        <w:t xml:space="preserve">На текущую дату акты прокурорского реагирования находятся на рассмотрении, предварительно по результатам рассмотрения материалов проверок, прокуратурой Стародубского района внесено </w:t>
      </w:r>
      <w:r w:rsidR="00547BBC">
        <w:rPr>
          <w:rFonts w:ascii="Times New Roman" w:eastAsia="Calibri" w:hAnsi="Times New Roman" w:cs="Times New Roman"/>
          <w:sz w:val="28"/>
          <w:szCs w:val="28"/>
        </w:rPr>
        <w:t>7</w:t>
      </w:r>
      <w:r w:rsidR="00FF4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4C08">
        <w:rPr>
          <w:rFonts w:ascii="Times New Roman" w:eastAsia="Calibri" w:hAnsi="Times New Roman" w:cs="Times New Roman"/>
          <w:sz w:val="28"/>
          <w:szCs w:val="28"/>
        </w:rPr>
        <w:t>представлений.</w:t>
      </w:r>
    </w:p>
    <w:p w:rsidR="00547BBC" w:rsidRPr="00547BBC" w:rsidRDefault="00547BBC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вышеуказанных выявленных финансовых нарушений объем нарушений, подлежащих устранению, составил 1386,5 тыс. рублей, из которых объектами контроля на сегодняшний день во исполнение представлений Контрольно-счетной палаты приняты меры по устранению выявленных нарушений  и недостатков на сумму 1386,5 тыс. рублей, а именно:</w:t>
      </w:r>
    </w:p>
    <w:p w:rsidR="00547BBC" w:rsidRPr="00547BBC" w:rsidRDefault="00547BBC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-скорректированы бухгалтерские проводки и поставлены на учет основные средства – 349,1 тыс. рублей;</w:t>
      </w:r>
    </w:p>
    <w:p w:rsidR="00547BBC" w:rsidRPr="00547BBC" w:rsidRDefault="00547BBC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организована претензионная работа по взысканию задолженности за аренду недвижимого имущества   – 79,7 тыс. рублей;</w:t>
      </w:r>
    </w:p>
    <w:p w:rsidR="00547BBC" w:rsidRPr="00547BBC" w:rsidRDefault="00547BBC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внесены соответствующие корректировки в НПА по формированию муниципального дорожного фонда и увеличены на сумму иных источников дохода – 713,9 тыс. рублей.</w:t>
      </w:r>
    </w:p>
    <w:p w:rsidR="0096422F" w:rsidRPr="0096422F" w:rsidRDefault="003D2FDB" w:rsidP="003009B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="0096422F" w:rsidRPr="0096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Контрольно-счетная палата, как орган внешнего муниципального контроля, подотчетный представительному органу местного самоуправления, осуществля</w:t>
      </w:r>
      <w:r w:rsidR="008F7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</w:t>
      </w:r>
      <w:r w:rsidR="0096422F" w:rsidRPr="0096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постоянное взаимодействие </w:t>
      </w:r>
      <w:r w:rsidR="0026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6422F" w:rsidRPr="0096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Советом народных депутатов. </w:t>
      </w:r>
    </w:p>
    <w:p w:rsidR="0096422F" w:rsidRPr="00C94A95" w:rsidRDefault="0096422F" w:rsidP="003009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  <w:r w:rsidRPr="008F7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осуществлялось при рассмотрении проектов решений о бюджете Стародубского муниципального округа на очередной финансовый год и плановый период, об исполнении бюджета Стародубского муниципального округа, проектов решений Совета народных депутатов, на который представлялись заключения Контрольно-счетной палаты.</w:t>
      </w:r>
    </w:p>
    <w:p w:rsidR="0096422F" w:rsidRPr="00C94A95" w:rsidRDefault="008F779D" w:rsidP="00300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внешнего муниципального финансового контроля, </w:t>
      </w:r>
      <w:r w:rsidR="0096422F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принимает активное участие в работе Совета контрольно-счетных органов Брянской области, в конференциях, обучающих семинарах, «круглых столах», проводимых  Контрольно-счетной палатой Брянской области, а также </w:t>
      </w:r>
      <w:r w:rsidR="0096422F" w:rsidRPr="008F779D">
        <w:rPr>
          <w:rFonts w:ascii="Times New Roman" w:eastAsia="Calibri" w:hAnsi="Times New Roman" w:cs="Times New Roman"/>
          <w:sz w:val="28"/>
        </w:rPr>
        <w:t>обучающих мероприятий Союза муниципальных контрольно-счетных органов РФ, проходивших в режиме видеоконференцсвязи при технической поддержке Счетной палаты РФ.</w:t>
      </w:r>
    </w:p>
    <w:p w:rsidR="009033A5" w:rsidRDefault="009033A5" w:rsidP="00300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79D">
        <w:rPr>
          <w:rFonts w:ascii="Times New Roman" w:hAnsi="Times New Roman" w:cs="Times New Roman"/>
          <w:sz w:val="28"/>
          <w:szCs w:val="28"/>
        </w:rPr>
        <w:t>В целях обеспечения непрерывности деятельности Совета КСО Брянской области, подготовки и реализации</w:t>
      </w:r>
      <w:r w:rsidR="00CE5C97">
        <w:rPr>
          <w:rFonts w:ascii="Times New Roman" w:hAnsi="Times New Roman" w:cs="Times New Roman"/>
          <w:sz w:val="28"/>
          <w:szCs w:val="28"/>
        </w:rPr>
        <w:t>,</w:t>
      </w:r>
      <w:r w:rsidRPr="008F779D">
        <w:rPr>
          <w:rFonts w:ascii="Times New Roman" w:hAnsi="Times New Roman" w:cs="Times New Roman"/>
          <w:sz w:val="28"/>
          <w:szCs w:val="28"/>
        </w:rPr>
        <w:t xml:space="preserve"> принимаемых им решений по совершенствованию внешнего финансового контроля на муниципальном уровне, председатель КСП Стародубского муниципального округа,</w:t>
      </w:r>
      <w:r w:rsidR="00CE5C97" w:rsidRPr="00C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CE5C97" w:rsidRPr="00CE5C9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Президиума Совета контрольно-счетных органов Брянской области</w:t>
      </w:r>
      <w:r w:rsidR="00CE5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79D">
        <w:rPr>
          <w:rFonts w:ascii="Times New Roman" w:hAnsi="Times New Roman" w:cs="Times New Roman"/>
          <w:sz w:val="28"/>
          <w:szCs w:val="28"/>
        </w:rPr>
        <w:t xml:space="preserve"> как член Комиссии по совершенствованию внешнего муниципального финансового контроля Совета контрольно-счетных органов Брянской области,</w:t>
      </w:r>
      <w:r w:rsidR="00FF4A4A">
        <w:rPr>
          <w:rFonts w:ascii="Times New Roman" w:hAnsi="Times New Roman" w:cs="Times New Roman"/>
          <w:sz w:val="28"/>
          <w:szCs w:val="28"/>
        </w:rPr>
        <w:t xml:space="preserve"> член Президиума</w:t>
      </w:r>
      <w:r w:rsidR="00FF4A4A" w:rsidRPr="00FF4A4A">
        <w:rPr>
          <w:rFonts w:ascii="Times New Roman" w:hAnsi="Times New Roman" w:cs="Times New Roman"/>
          <w:sz w:val="28"/>
          <w:szCs w:val="28"/>
        </w:rPr>
        <w:t xml:space="preserve"> </w:t>
      </w:r>
      <w:r w:rsidR="00FF4A4A" w:rsidRPr="008F779D">
        <w:rPr>
          <w:rFonts w:ascii="Times New Roman" w:hAnsi="Times New Roman" w:cs="Times New Roman"/>
          <w:sz w:val="28"/>
          <w:szCs w:val="28"/>
        </w:rPr>
        <w:t>Совета контрольно-счетных органов Брянской области</w:t>
      </w:r>
      <w:r w:rsidR="00FF4A4A">
        <w:rPr>
          <w:rFonts w:ascii="Times New Roman" w:hAnsi="Times New Roman" w:cs="Times New Roman"/>
          <w:sz w:val="28"/>
          <w:szCs w:val="28"/>
        </w:rPr>
        <w:t xml:space="preserve"> </w:t>
      </w:r>
      <w:r w:rsidRPr="008F779D">
        <w:rPr>
          <w:rFonts w:ascii="Times New Roman" w:hAnsi="Times New Roman" w:cs="Times New Roman"/>
          <w:sz w:val="28"/>
          <w:szCs w:val="28"/>
        </w:rPr>
        <w:t xml:space="preserve"> принимает активное участие</w:t>
      </w:r>
      <w:proofErr w:type="gramEnd"/>
      <w:r w:rsidRPr="008F779D">
        <w:rPr>
          <w:rFonts w:ascii="Times New Roman" w:hAnsi="Times New Roman" w:cs="Times New Roman"/>
          <w:sz w:val="28"/>
          <w:szCs w:val="28"/>
        </w:rPr>
        <w:t xml:space="preserve"> в работе этого постоянно действующего рабочего органа контроля Совета контрольно-счетных органов Брянской области.</w:t>
      </w:r>
    </w:p>
    <w:p w:rsidR="00CE5C97" w:rsidRPr="00C94A95" w:rsidRDefault="00CE5C97" w:rsidP="00300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решением Президиума Совета муниципальных контрольно-счетных органов Российской Федерации, КСП Стародубского муниципального округа стала членом МКСО РФ. </w:t>
      </w:r>
    </w:p>
    <w:p w:rsidR="002233F8" w:rsidRPr="008F779D" w:rsidRDefault="002233F8" w:rsidP="003009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79D">
        <w:rPr>
          <w:rFonts w:ascii="Times New Roman" w:hAnsi="Times New Roman" w:cs="Times New Roman"/>
          <w:sz w:val="28"/>
          <w:szCs w:val="28"/>
        </w:rPr>
        <w:t xml:space="preserve">     </w:t>
      </w:r>
      <w:r w:rsidRPr="008F779D">
        <w:rPr>
          <w:rFonts w:ascii="Times New Roman" w:eastAsia="Calibri" w:hAnsi="Times New Roman" w:cs="Times New Roman"/>
          <w:sz w:val="28"/>
          <w:szCs w:val="28"/>
        </w:rPr>
        <w:t xml:space="preserve">         По состоянию на 1 января 202</w:t>
      </w:r>
      <w:r w:rsidR="00547BBC">
        <w:rPr>
          <w:rFonts w:ascii="Times New Roman" w:eastAsia="Calibri" w:hAnsi="Times New Roman" w:cs="Times New Roman"/>
          <w:sz w:val="28"/>
          <w:szCs w:val="28"/>
        </w:rPr>
        <w:t>6</w:t>
      </w:r>
      <w:r w:rsidRPr="008F779D">
        <w:rPr>
          <w:rFonts w:ascii="Times New Roman" w:eastAsia="Calibri" w:hAnsi="Times New Roman" w:cs="Times New Roman"/>
          <w:sz w:val="28"/>
          <w:szCs w:val="28"/>
        </w:rPr>
        <w:t xml:space="preserve"> года штатная численность Контрольно-счетной палаты составила 2 единицы, из них 1 единица </w:t>
      </w:r>
      <w:r w:rsidR="003754ED">
        <w:rPr>
          <w:rFonts w:ascii="Times New Roman" w:eastAsia="Calibri" w:hAnsi="Times New Roman" w:cs="Times New Roman"/>
          <w:sz w:val="28"/>
          <w:szCs w:val="28"/>
        </w:rPr>
        <w:t>муниципальная должность</w:t>
      </w:r>
      <w:r w:rsidRPr="008F779D">
        <w:rPr>
          <w:rFonts w:ascii="Times New Roman" w:eastAsia="Calibri" w:hAnsi="Times New Roman" w:cs="Times New Roman"/>
          <w:sz w:val="28"/>
          <w:szCs w:val="28"/>
        </w:rPr>
        <w:t>. Фактическая численность на отчетную дату составляет 1 единица (председатель).</w:t>
      </w:r>
    </w:p>
    <w:p w:rsidR="0096422F" w:rsidRDefault="00952C49" w:rsidP="003009B8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6422F" w:rsidRPr="008F779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доступа к информации о своей деятельности, </w:t>
      </w:r>
      <w:r w:rsidR="0096422F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имеет свою информационную страницу на официальном сайте Совета народных депутатов, где размещена общая информация, нормативно-правовые акты, информация о мероприятиях, об исполнении представлений, направленных Контрольно-счетной палатой и иная информация.</w:t>
      </w:r>
      <w:r w:rsidR="00915FBD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096473" w:rsidRPr="00BF4460">
        <w:rPr>
          <w:rFonts w:ascii="Times New Roman" w:hAnsi="Times New Roman" w:cs="Times New Roman"/>
          <w:sz w:val="28"/>
          <w:szCs w:val="28"/>
        </w:rPr>
        <w:t>По результатам</w:t>
      </w:r>
      <w:r w:rsidR="00BF4460" w:rsidRPr="00BF4460">
        <w:rPr>
          <w:rFonts w:ascii="Times New Roman" w:hAnsi="Times New Roman" w:cs="Times New Roman"/>
          <w:sz w:val="28"/>
          <w:szCs w:val="28"/>
        </w:rPr>
        <w:t xml:space="preserve"> мониторинга н</w:t>
      </w:r>
      <w:r w:rsidR="00BF4460" w:rsidRPr="00BF4460">
        <w:rPr>
          <w:rFonts w:ascii="Times New Roman" w:hAnsi="Times New Roman" w:cs="Times New Roman"/>
          <w:sz w:val="28"/>
          <w:szCs w:val="28"/>
        </w:rPr>
        <w:t>аполнения официальных сайтов МКСО</w:t>
      </w:r>
      <w:r w:rsidR="00BF4460" w:rsidRPr="00BF4460">
        <w:rPr>
          <w:rFonts w:ascii="Times New Roman" w:hAnsi="Times New Roman" w:cs="Times New Roman"/>
          <w:sz w:val="28"/>
          <w:szCs w:val="28"/>
        </w:rPr>
        <w:t xml:space="preserve">, в </w:t>
      </w:r>
      <w:r w:rsidR="00BF4460" w:rsidRPr="00BF4460">
        <w:rPr>
          <w:rFonts w:ascii="Times New Roman" w:hAnsi="Times New Roman" w:cs="Times New Roman"/>
          <w:sz w:val="28"/>
          <w:szCs w:val="28"/>
        </w:rPr>
        <w:t xml:space="preserve"> </w:t>
      </w:r>
      <w:r w:rsidR="00096473" w:rsidRPr="00BF4460">
        <w:rPr>
          <w:rFonts w:ascii="Times New Roman" w:hAnsi="Times New Roman" w:cs="Times New Roman"/>
          <w:sz w:val="28"/>
          <w:szCs w:val="28"/>
        </w:rPr>
        <w:t xml:space="preserve">  2025 году</w:t>
      </w:r>
      <w:r w:rsidR="00096473" w:rsidRPr="00BF4460">
        <w:rPr>
          <w:rFonts w:ascii="Times New Roman" w:hAnsi="Times New Roman" w:cs="Times New Roman"/>
          <w:sz w:val="28"/>
          <w:szCs w:val="28"/>
        </w:rPr>
        <w:t xml:space="preserve"> качестве лучших практик по навигационной доступности информации и функциональности сайтов отмечен</w:t>
      </w:r>
      <w:r w:rsidR="00BF4460" w:rsidRPr="00BF4460">
        <w:rPr>
          <w:rFonts w:ascii="Times New Roman" w:hAnsi="Times New Roman" w:cs="Times New Roman"/>
          <w:sz w:val="28"/>
          <w:szCs w:val="28"/>
        </w:rPr>
        <w:t>а</w:t>
      </w:r>
      <w:r w:rsidR="00096473">
        <w:t xml:space="preserve"> </w:t>
      </w:r>
      <w:r w:rsidR="00BF4460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BF446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F4460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BF44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КСП</w:t>
      </w:r>
      <w:r w:rsidR="00BF4460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Совета народных депутатов</w:t>
      </w:r>
      <w:r w:rsidR="00BF4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4460">
        <w:t xml:space="preserve"> </w:t>
      </w:r>
      <w:bookmarkEnd w:id="0"/>
      <w:proofErr w:type="gramStart"/>
      <w:r w:rsidR="00EF36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EF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</w:t>
      </w:r>
      <w:r w:rsidR="00EF36F6" w:rsidRPr="00EF36F6">
        <w:rPr>
          <w:rFonts w:ascii="Times New Roman" w:hAnsi="Times New Roman" w:cs="Times New Roman"/>
          <w:sz w:val="28"/>
          <w:szCs w:val="28"/>
        </w:rPr>
        <w:t>в полном объеме с отчетом можно будет ознакомиться на странице КСП сайта Совета народных депутатов в сети Интернет.</w:t>
      </w:r>
      <w:r w:rsidR="00EF36F6">
        <w:rPr>
          <w:rFonts w:ascii="Times New Roman" w:hAnsi="Times New Roman" w:cs="Times New Roman"/>
          <w:sz w:val="28"/>
          <w:szCs w:val="28"/>
        </w:rPr>
        <w:t xml:space="preserve"> </w:t>
      </w:r>
      <w:r w:rsidR="00915FBD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обобщенная информация размещается </w:t>
      </w:r>
      <w:r w:rsidR="0096422F" w:rsidRP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Счетной палаты Российской Федерации и контрольно-счетных органов Российской Федерации в сети Интернет.</w:t>
      </w:r>
    </w:p>
    <w:p w:rsidR="008F779D" w:rsidRDefault="00EF36F6" w:rsidP="003009B8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в 202</w:t>
      </w:r>
      <w:r w:rsidR="00547B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КСП в рамках исполнения закона о </w:t>
      </w:r>
      <w:proofErr w:type="spellStart"/>
      <w:r w:rsid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госпабликах</w:t>
      </w:r>
      <w:proofErr w:type="spellEnd"/>
      <w:r w:rsidR="008F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популяризации своей деятельности было создано сообщество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сети ВКОНТАКТЕ, которое постепенно заполняется официальным контентом.</w:t>
      </w:r>
    </w:p>
    <w:p w:rsidR="00C94A95" w:rsidRDefault="00C94A95" w:rsidP="00300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4A95">
        <w:rPr>
          <w:rFonts w:ascii="Times New Roman" w:hAnsi="Times New Roman" w:cs="Times New Roman"/>
          <w:sz w:val="28"/>
          <w:szCs w:val="28"/>
        </w:rPr>
        <w:t xml:space="preserve">В отчетном периоде деятельность Контрольно-счетной палаты была направлена на полное и комплексное исполнение законодательно определенных полномочий  с учетом новых требований, предъявляемых к внешнему государственному финансовому контролю, и ситуации текущего времени с учетом единой цели контроля - правомерное и эффективное использования бюджетных средств. </w:t>
      </w:r>
    </w:p>
    <w:p w:rsidR="00C94A95" w:rsidRDefault="00D54336" w:rsidP="00300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94A95">
        <w:rPr>
          <w:rFonts w:ascii="Times New Roman" w:hAnsi="Times New Roman" w:cs="Times New Roman"/>
          <w:sz w:val="28"/>
          <w:szCs w:val="28"/>
        </w:rPr>
        <w:t xml:space="preserve">     </w:t>
      </w:r>
      <w:r w:rsidR="00C94A95" w:rsidRPr="00C94A95">
        <w:rPr>
          <w:rFonts w:ascii="Times New Roman" w:hAnsi="Times New Roman" w:cs="Times New Roman"/>
          <w:sz w:val="28"/>
          <w:szCs w:val="28"/>
        </w:rPr>
        <w:t>В 202</w:t>
      </w:r>
      <w:r w:rsidR="00547BBC">
        <w:rPr>
          <w:rFonts w:ascii="Times New Roman" w:hAnsi="Times New Roman" w:cs="Times New Roman"/>
          <w:sz w:val="28"/>
          <w:szCs w:val="28"/>
        </w:rPr>
        <w:t>6</w:t>
      </w:r>
      <w:r w:rsidR="00C94A95" w:rsidRPr="00C94A95">
        <w:rPr>
          <w:rFonts w:ascii="Times New Roman" w:hAnsi="Times New Roman" w:cs="Times New Roman"/>
          <w:sz w:val="28"/>
          <w:szCs w:val="28"/>
        </w:rPr>
        <w:t xml:space="preserve"> году Контрольно-счетная палата </w:t>
      </w:r>
      <w:r w:rsidR="009C3B14">
        <w:rPr>
          <w:rFonts w:ascii="Times New Roman" w:hAnsi="Times New Roman" w:cs="Times New Roman"/>
          <w:sz w:val="28"/>
          <w:szCs w:val="28"/>
        </w:rPr>
        <w:t xml:space="preserve">Стародубского округа </w:t>
      </w:r>
      <w:r w:rsidR="00C94A95" w:rsidRPr="00C94A95">
        <w:rPr>
          <w:rFonts w:ascii="Times New Roman" w:hAnsi="Times New Roman" w:cs="Times New Roman"/>
          <w:sz w:val="28"/>
          <w:szCs w:val="28"/>
        </w:rPr>
        <w:t xml:space="preserve">планирует продолжить совершенствовать свою деятельность </w:t>
      </w:r>
      <w:proofErr w:type="gramStart"/>
      <w:r w:rsidR="00C94A95" w:rsidRPr="00C94A9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94A95" w:rsidRPr="00C94A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A95" w:rsidRPr="00C94A95">
        <w:rPr>
          <w:rFonts w:ascii="Times New Roman" w:hAnsi="Times New Roman" w:cs="Times New Roman"/>
          <w:sz w:val="28"/>
          <w:szCs w:val="28"/>
        </w:rPr>
        <w:t xml:space="preserve">взаимодействии Контрольно-счетной палатой Брянской области, Советом народных депутатов Стародубского муниципального округа, администраций Стародубского муниципального округа, </w:t>
      </w:r>
      <w:r w:rsidR="00C94A95" w:rsidRPr="00C94A9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правоохранительными органами</w:t>
      </w:r>
      <w:r w:rsidR="00C94A95" w:rsidRPr="00C94A95">
        <w:rPr>
          <w:rFonts w:ascii="Times New Roman" w:hAnsi="Times New Roman" w:cs="Times New Roman"/>
          <w:sz w:val="28"/>
          <w:szCs w:val="28"/>
        </w:rPr>
        <w:t xml:space="preserve">  в целях дальнейшего экономического развития нашего округа и достижения намеченных стратегических целей.</w:t>
      </w:r>
      <w:proofErr w:type="gramEnd"/>
      <w:r w:rsidR="00C94A95" w:rsidRPr="00C94A95">
        <w:rPr>
          <w:rFonts w:ascii="Times New Roman" w:hAnsi="Times New Roman" w:cs="Times New Roman"/>
          <w:sz w:val="28"/>
          <w:szCs w:val="28"/>
        </w:rPr>
        <w:t xml:space="preserve"> Особое внимание, как и в отчетном году, будет уделяться </w:t>
      </w:r>
      <w:proofErr w:type="gramStart"/>
      <w:r w:rsidR="00C94A95" w:rsidRPr="00C94A9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94A95" w:rsidRPr="00C94A95">
        <w:rPr>
          <w:rFonts w:ascii="Times New Roman" w:hAnsi="Times New Roman" w:cs="Times New Roman"/>
          <w:sz w:val="28"/>
          <w:szCs w:val="28"/>
        </w:rPr>
        <w:t xml:space="preserve"> реализацией результатов контрольных и экспертно-аналитических мероприятий, принятием мер по исполнению представлений Контрольно-счетной палаты, мониторингу реализации предложений и рекомендаций Контрольно-счетной палаты Стародубского муниципального округа.</w:t>
      </w:r>
    </w:p>
    <w:p w:rsidR="00983EB3" w:rsidRDefault="00FF4A4A" w:rsidP="003009B8">
      <w:pPr>
        <w:tabs>
          <w:tab w:val="left" w:pos="54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E716F1">
        <w:rPr>
          <w:rFonts w:ascii="Times New Roman" w:eastAsia="Calibri" w:hAnsi="Times New Roman" w:cs="Times New Roman"/>
          <w:sz w:val="28"/>
          <w:szCs w:val="28"/>
        </w:rPr>
        <w:t>пасибо за внимание!</w:t>
      </w:r>
    </w:p>
    <w:p w:rsidR="006347C3" w:rsidRDefault="00E716F1" w:rsidP="003009B8">
      <w:pPr>
        <w:widowControl w:val="0"/>
        <w:spacing w:after="0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Контрольно-счетной палаты</w:t>
      </w:r>
    </w:p>
    <w:p w:rsidR="008B674F" w:rsidRPr="008B674F" w:rsidRDefault="00E716F1" w:rsidP="003009B8">
      <w:pPr>
        <w:widowControl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Стародубского муниципального округа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Н.А.Сусло</w:t>
      </w:r>
      <w:proofErr w:type="spellEnd"/>
    </w:p>
    <w:sectPr w:rsidR="008B674F" w:rsidRPr="008B674F" w:rsidSect="00CC116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83" w:rsidRDefault="00460B83" w:rsidP="006347C3">
      <w:pPr>
        <w:spacing w:after="0" w:line="240" w:lineRule="auto"/>
      </w:pPr>
      <w:r>
        <w:separator/>
      </w:r>
    </w:p>
  </w:endnote>
  <w:endnote w:type="continuationSeparator" w:id="0">
    <w:p w:rsidR="00460B83" w:rsidRDefault="00460B83" w:rsidP="0063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83" w:rsidRDefault="00460B83" w:rsidP="006347C3">
      <w:pPr>
        <w:spacing w:after="0" w:line="240" w:lineRule="auto"/>
      </w:pPr>
      <w:r>
        <w:separator/>
      </w:r>
    </w:p>
  </w:footnote>
  <w:footnote w:type="continuationSeparator" w:id="0">
    <w:p w:rsidR="00460B83" w:rsidRDefault="00460B83" w:rsidP="0063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6110"/>
      <w:docPartObj>
        <w:docPartGallery w:val="Page Numbers (Top of Page)"/>
        <w:docPartUnique/>
      </w:docPartObj>
    </w:sdtPr>
    <w:sdtEndPr/>
    <w:sdtContent>
      <w:p w:rsidR="00A86EFA" w:rsidRDefault="00A86E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4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6EFA" w:rsidRDefault="00A86E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E27E1"/>
    <w:multiLevelType w:val="hybridMultilevel"/>
    <w:tmpl w:val="C0AE7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74F"/>
    <w:rsid w:val="000033EC"/>
    <w:rsid w:val="00015FF4"/>
    <w:rsid w:val="00047144"/>
    <w:rsid w:val="00052F5B"/>
    <w:rsid w:val="00063760"/>
    <w:rsid w:val="00066E33"/>
    <w:rsid w:val="00074A06"/>
    <w:rsid w:val="00076714"/>
    <w:rsid w:val="000844E9"/>
    <w:rsid w:val="00096473"/>
    <w:rsid w:val="000A51D9"/>
    <w:rsid w:val="000B5002"/>
    <w:rsid w:val="000B5ACD"/>
    <w:rsid w:val="000C0869"/>
    <w:rsid w:val="000C29FF"/>
    <w:rsid w:val="00113A97"/>
    <w:rsid w:val="0011785C"/>
    <w:rsid w:val="00144A60"/>
    <w:rsid w:val="001535A6"/>
    <w:rsid w:val="00164B68"/>
    <w:rsid w:val="0019648A"/>
    <w:rsid w:val="00196664"/>
    <w:rsid w:val="001A5E37"/>
    <w:rsid w:val="001B6917"/>
    <w:rsid w:val="001C772A"/>
    <w:rsid w:val="001D68A1"/>
    <w:rsid w:val="0021382B"/>
    <w:rsid w:val="00213A91"/>
    <w:rsid w:val="00221CB1"/>
    <w:rsid w:val="002233F8"/>
    <w:rsid w:val="00235779"/>
    <w:rsid w:val="002465B1"/>
    <w:rsid w:val="00255774"/>
    <w:rsid w:val="00264FB4"/>
    <w:rsid w:val="00267ED4"/>
    <w:rsid w:val="00277F65"/>
    <w:rsid w:val="00287C98"/>
    <w:rsid w:val="002920B7"/>
    <w:rsid w:val="002B2216"/>
    <w:rsid w:val="002C0013"/>
    <w:rsid w:val="002F274B"/>
    <w:rsid w:val="003009B8"/>
    <w:rsid w:val="00304629"/>
    <w:rsid w:val="00310520"/>
    <w:rsid w:val="00314C08"/>
    <w:rsid w:val="00315053"/>
    <w:rsid w:val="003207A2"/>
    <w:rsid w:val="0032656E"/>
    <w:rsid w:val="003754ED"/>
    <w:rsid w:val="003766E3"/>
    <w:rsid w:val="00377E11"/>
    <w:rsid w:val="00381CC3"/>
    <w:rsid w:val="003B5B76"/>
    <w:rsid w:val="003D2A05"/>
    <w:rsid w:val="003D2FDB"/>
    <w:rsid w:val="003E3466"/>
    <w:rsid w:val="003E65D3"/>
    <w:rsid w:val="003E6C4A"/>
    <w:rsid w:val="003F1CDD"/>
    <w:rsid w:val="003F1DB7"/>
    <w:rsid w:val="004078A6"/>
    <w:rsid w:val="00423AFF"/>
    <w:rsid w:val="0042487A"/>
    <w:rsid w:val="00437C2A"/>
    <w:rsid w:val="00446E85"/>
    <w:rsid w:val="004505DE"/>
    <w:rsid w:val="004570BF"/>
    <w:rsid w:val="00460B83"/>
    <w:rsid w:val="004647A5"/>
    <w:rsid w:val="00477712"/>
    <w:rsid w:val="0049662F"/>
    <w:rsid w:val="004A6BA4"/>
    <w:rsid w:val="004B20EB"/>
    <w:rsid w:val="004B5EFC"/>
    <w:rsid w:val="004C1024"/>
    <w:rsid w:val="004D65B4"/>
    <w:rsid w:val="004E61D1"/>
    <w:rsid w:val="00523F39"/>
    <w:rsid w:val="00546E15"/>
    <w:rsid w:val="00547BBC"/>
    <w:rsid w:val="00553667"/>
    <w:rsid w:val="00557072"/>
    <w:rsid w:val="00560EE9"/>
    <w:rsid w:val="00561BE7"/>
    <w:rsid w:val="005662B9"/>
    <w:rsid w:val="00580CD1"/>
    <w:rsid w:val="005B6438"/>
    <w:rsid w:val="005C6E34"/>
    <w:rsid w:val="005D2483"/>
    <w:rsid w:val="005E059F"/>
    <w:rsid w:val="005F6B3D"/>
    <w:rsid w:val="0060219F"/>
    <w:rsid w:val="00613DCC"/>
    <w:rsid w:val="006331CA"/>
    <w:rsid w:val="006347C3"/>
    <w:rsid w:val="00665758"/>
    <w:rsid w:val="00676B56"/>
    <w:rsid w:val="006A79DA"/>
    <w:rsid w:val="006B5CDB"/>
    <w:rsid w:val="006C31EF"/>
    <w:rsid w:val="006C582F"/>
    <w:rsid w:val="006D63F7"/>
    <w:rsid w:val="006E5E5E"/>
    <w:rsid w:val="007036BC"/>
    <w:rsid w:val="00713682"/>
    <w:rsid w:val="00722FB9"/>
    <w:rsid w:val="007321D1"/>
    <w:rsid w:val="00732E1A"/>
    <w:rsid w:val="0073710D"/>
    <w:rsid w:val="00737146"/>
    <w:rsid w:val="007608C8"/>
    <w:rsid w:val="00763EF7"/>
    <w:rsid w:val="00767EDD"/>
    <w:rsid w:val="00772E5B"/>
    <w:rsid w:val="00785A74"/>
    <w:rsid w:val="00787C47"/>
    <w:rsid w:val="007C28C5"/>
    <w:rsid w:val="007C7E49"/>
    <w:rsid w:val="007F2B22"/>
    <w:rsid w:val="0080374D"/>
    <w:rsid w:val="00830620"/>
    <w:rsid w:val="008448E7"/>
    <w:rsid w:val="0086005D"/>
    <w:rsid w:val="00884FB5"/>
    <w:rsid w:val="00890E86"/>
    <w:rsid w:val="008B5F14"/>
    <w:rsid w:val="008B674F"/>
    <w:rsid w:val="008C5F11"/>
    <w:rsid w:val="008D3DDB"/>
    <w:rsid w:val="008E1E4F"/>
    <w:rsid w:val="008E34B5"/>
    <w:rsid w:val="008E37FF"/>
    <w:rsid w:val="008F779D"/>
    <w:rsid w:val="009033A5"/>
    <w:rsid w:val="00915FBD"/>
    <w:rsid w:val="00941AB9"/>
    <w:rsid w:val="00944D0D"/>
    <w:rsid w:val="00952C49"/>
    <w:rsid w:val="0096422F"/>
    <w:rsid w:val="00973EC3"/>
    <w:rsid w:val="00976092"/>
    <w:rsid w:val="00983EB3"/>
    <w:rsid w:val="00994254"/>
    <w:rsid w:val="009946DC"/>
    <w:rsid w:val="009A51EB"/>
    <w:rsid w:val="009B2D1F"/>
    <w:rsid w:val="009C3B14"/>
    <w:rsid w:val="009D2465"/>
    <w:rsid w:val="009D53CC"/>
    <w:rsid w:val="009E53DB"/>
    <w:rsid w:val="00A10455"/>
    <w:rsid w:val="00A2471F"/>
    <w:rsid w:val="00A35D1D"/>
    <w:rsid w:val="00A378C7"/>
    <w:rsid w:val="00A4624C"/>
    <w:rsid w:val="00A86EFA"/>
    <w:rsid w:val="00AA15B8"/>
    <w:rsid w:val="00AB7E79"/>
    <w:rsid w:val="00AD245C"/>
    <w:rsid w:val="00AD44CC"/>
    <w:rsid w:val="00AF20E4"/>
    <w:rsid w:val="00B07E31"/>
    <w:rsid w:val="00B2134F"/>
    <w:rsid w:val="00B3517A"/>
    <w:rsid w:val="00B47619"/>
    <w:rsid w:val="00B80DA4"/>
    <w:rsid w:val="00B81041"/>
    <w:rsid w:val="00B84BE5"/>
    <w:rsid w:val="00B9530F"/>
    <w:rsid w:val="00BC2198"/>
    <w:rsid w:val="00BD15EC"/>
    <w:rsid w:val="00BF2C06"/>
    <w:rsid w:val="00BF4460"/>
    <w:rsid w:val="00C22F65"/>
    <w:rsid w:val="00C368B0"/>
    <w:rsid w:val="00C86EBF"/>
    <w:rsid w:val="00C94A95"/>
    <w:rsid w:val="00CB3803"/>
    <w:rsid w:val="00CC1165"/>
    <w:rsid w:val="00CC4A30"/>
    <w:rsid w:val="00CD4A06"/>
    <w:rsid w:val="00CE5C97"/>
    <w:rsid w:val="00CF3829"/>
    <w:rsid w:val="00D153ED"/>
    <w:rsid w:val="00D303BC"/>
    <w:rsid w:val="00D54336"/>
    <w:rsid w:val="00D60065"/>
    <w:rsid w:val="00DA1567"/>
    <w:rsid w:val="00DA3A65"/>
    <w:rsid w:val="00DA3EB3"/>
    <w:rsid w:val="00E20E3C"/>
    <w:rsid w:val="00E47407"/>
    <w:rsid w:val="00E55458"/>
    <w:rsid w:val="00E716F1"/>
    <w:rsid w:val="00E7220E"/>
    <w:rsid w:val="00E8392E"/>
    <w:rsid w:val="00EA550C"/>
    <w:rsid w:val="00EB30B2"/>
    <w:rsid w:val="00EB520B"/>
    <w:rsid w:val="00EC3A75"/>
    <w:rsid w:val="00ED3B7F"/>
    <w:rsid w:val="00EE2243"/>
    <w:rsid w:val="00EF36F6"/>
    <w:rsid w:val="00F13A4A"/>
    <w:rsid w:val="00F14203"/>
    <w:rsid w:val="00F75E57"/>
    <w:rsid w:val="00F971B2"/>
    <w:rsid w:val="00FB416E"/>
    <w:rsid w:val="00FC587C"/>
    <w:rsid w:val="00FC5C75"/>
    <w:rsid w:val="00FD44BA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7C3"/>
  </w:style>
  <w:style w:type="paragraph" w:styleId="a5">
    <w:name w:val="footer"/>
    <w:basedOn w:val="a"/>
    <w:link w:val="a6"/>
    <w:uiPriority w:val="99"/>
    <w:semiHidden/>
    <w:unhideWhenUsed/>
    <w:rsid w:val="0063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47C3"/>
  </w:style>
  <w:style w:type="paragraph" w:styleId="a7">
    <w:name w:val="List Paragraph"/>
    <w:basedOn w:val="a"/>
    <w:uiPriority w:val="34"/>
    <w:qFormat/>
    <w:rsid w:val="003D2FDB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  <w:style w:type="paragraph" w:styleId="a8">
    <w:name w:val="Body Text"/>
    <w:aliases w:val="Основной текст Знак Знак Знак Знак,Основной текст Знак Знак Знак ,Основной текст Знак Знак"/>
    <w:basedOn w:val="a"/>
    <w:link w:val="a9"/>
    <w:uiPriority w:val="99"/>
    <w:rsid w:val="003D2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Основной текст Знак Знак Знак Знак Знак,Основной текст Знак Знак Знак  Знак,Основной текст Знак Знак Знак"/>
    <w:basedOn w:val="a0"/>
    <w:link w:val="a8"/>
    <w:uiPriority w:val="1"/>
    <w:rsid w:val="003D2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6EB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6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57</cp:revision>
  <cp:lastPrinted>2026-04-24T06:57:00Z</cp:lastPrinted>
  <dcterms:created xsi:type="dcterms:W3CDTF">2021-03-04T11:50:00Z</dcterms:created>
  <dcterms:modified xsi:type="dcterms:W3CDTF">2026-04-24T08:22:00Z</dcterms:modified>
</cp:coreProperties>
</file>