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70" w:rsidRPr="00957B13" w:rsidRDefault="005272C2" w:rsidP="00957B13">
      <w:pPr>
        <w:pStyle w:val="2"/>
        <w:rPr>
          <w:rStyle w:val="ae"/>
        </w:rPr>
      </w:pPr>
      <w:r>
        <w:rPr>
          <w:rFonts w:eastAsia="Times New Roman"/>
        </w:rPr>
        <w:t xml:space="preserve">     </w:t>
      </w:r>
    </w:p>
    <w:p w:rsidR="00F55D11" w:rsidRDefault="00436A70" w:rsidP="00436A70">
      <w:pPr>
        <w:tabs>
          <w:tab w:val="left" w:pos="5367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436A70" w:rsidRDefault="00436A70" w:rsidP="00436A70">
      <w:pPr>
        <w:tabs>
          <w:tab w:val="left" w:pos="5367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результатах контрольного мероприятия</w:t>
      </w:r>
    </w:p>
    <w:p w:rsidR="00664E35" w:rsidRDefault="00897D2D" w:rsidP="00664E3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97D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4E35" w:rsidRPr="000A3C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«Проверка прогнозирования и своевременности поступления доходов от сдачи в аренду недвижимого имущества, </w:t>
      </w:r>
      <w:r w:rsidR="00664E35" w:rsidRPr="000A3C0C">
        <w:rPr>
          <w:rFonts w:ascii="Times New Roman" w:eastAsia="Calibri" w:hAnsi="Times New Roman" w:cs="Times New Roman"/>
          <w:b/>
          <w:kern w:val="36"/>
          <w:sz w:val="28"/>
          <w:szCs w:val="28"/>
          <w:lang w:eastAsia="en-US"/>
        </w:rPr>
        <w:t>находящегося в муниципальной собственности Стародубского муниципального округа Брянской области</w:t>
      </w:r>
      <w:r w:rsidR="00664E35" w:rsidRPr="000A3C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за 2024 год и текущий период 2025 год</w:t>
      </w:r>
      <w:r w:rsidR="00664E35" w:rsidRPr="000A3C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897D2D" w:rsidRPr="00897D2D" w:rsidRDefault="00897D2D" w:rsidP="00897D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55D11" w:rsidRDefault="00436A70" w:rsidP="005C764F">
      <w:pPr>
        <w:tabs>
          <w:tab w:val="left" w:pos="5367"/>
        </w:tabs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C764F">
        <w:rPr>
          <w:rFonts w:ascii="Times New Roman" w:eastAsia="Times New Roman" w:hAnsi="Times New Roman" w:cs="Times New Roman"/>
          <w:sz w:val="28"/>
          <w:szCs w:val="28"/>
        </w:rPr>
        <w:t>Контрольное мероприятие проведено в</w:t>
      </w:r>
      <w:r w:rsidR="005272C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пунктом 2.1.</w:t>
      </w:r>
      <w:r w:rsidR="00664E35">
        <w:rPr>
          <w:rFonts w:ascii="Times New Roman" w:eastAsia="Times New Roman" w:hAnsi="Times New Roman" w:cs="Times New Roman"/>
          <w:sz w:val="28"/>
          <w:szCs w:val="28"/>
        </w:rPr>
        <w:t>3</w:t>
      </w:r>
      <w:r w:rsidR="005272C2">
        <w:rPr>
          <w:rFonts w:ascii="Times New Roman" w:eastAsia="Times New Roman" w:hAnsi="Times New Roman" w:cs="Times New Roman"/>
          <w:sz w:val="28"/>
          <w:szCs w:val="28"/>
        </w:rPr>
        <w:t>. плана Контрольно-счетной палаты Стародубского муниципального округа</w:t>
      </w:r>
      <w:r w:rsidR="006D30AB">
        <w:rPr>
          <w:rFonts w:ascii="Times New Roman" w:eastAsia="Times New Roman" w:hAnsi="Times New Roman" w:cs="Times New Roman"/>
          <w:sz w:val="28"/>
          <w:szCs w:val="28"/>
        </w:rPr>
        <w:t xml:space="preserve"> Брянской области</w:t>
      </w:r>
      <w:r w:rsidR="005272C2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566B4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72C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55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E35" w:rsidRDefault="004B6103" w:rsidP="00DA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897D2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B6103">
        <w:rPr>
          <w:rFonts w:ascii="Times New Roman" w:eastAsia="Times New Roman" w:hAnsi="Times New Roman" w:cs="Times New Roman"/>
          <w:b/>
          <w:sz w:val="28"/>
          <w:szCs w:val="28"/>
        </w:rPr>
        <w:t>Объект мероприятия:</w:t>
      </w:r>
      <w:r w:rsidRPr="004B6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E35" w:rsidRPr="009B7D1B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администрации Стародубского муниципального округа Брянской области</w:t>
      </w:r>
      <w:r w:rsidR="00DA18B6">
        <w:rPr>
          <w:rFonts w:ascii="Times New Roman" w:hAnsi="Times New Roman" w:cs="Times New Roman"/>
          <w:sz w:val="28"/>
          <w:szCs w:val="28"/>
        </w:rPr>
        <w:t xml:space="preserve"> (далее – Комитет).</w:t>
      </w:r>
    </w:p>
    <w:p w:rsidR="00566B47" w:rsidRDefault="00897D2D" w:rsidP="00DA1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E3A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B47" w:rsidRPr="007248FB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="00566B47" w:rsidRPr="007248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2024год и 1 </w:t>
      </w:r>
      <w:r w:rsidR="00664E35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2025года</w:t>
      </w:r>
      <w:r w:rsidR="00DA18B6">
        <w:rPr>
          <w:rFonts w:ascii="Times New Roman" w:hAnsi="Times New Roman" w:cs="Times New Roman"/>
          <w:sz w:val="28"/>
          <w:szCs w:val="28"/>
        </w:rPr>
        <w:t>.</w:t>
      </w:r>
    </w:p>
    <w:p w:rsidR="00664E35" w:rsidRDefault="00664E35" w:rsidP="00664E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4343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Комитет являлся участником бюджетного процесса в рамках его бюджетных полномочий (далее – ГРБС), прямым получателем средств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Стародубского муниципального округа</w:t>
      </w:r>
      <w:r w:rsidRPr="00034343">
        <w:rPr>
          <w:rFonts w:ascii="Times New Roman" w:eastAsia="Times New Roman" w:hAnsi="Times New Roman" w:cs="Times New Roman"/>
          <w:sz w:val="28"/>
          <w:szCs w:val="28"/>
        </w:rPr>
        <w:t xml:space="preserve"> (код 90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4343">
        <w:rPr>
          <w:rFonts w:ascii="Times New Roman" w:eastAsia="Times New Roman" w:hAnsi="Times New Roman" w:cs="Times New Roman"/>
          <w:sz w:val="28"/>
          <w:szCs w:val="28"/>
        </w:rPr>
        <w:t xml:space="preserve">), кроме того Комитет является администратором поступлений доходов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Стародубского муниципального округа</w:t>
      </w:r>
      <w:r w:rsidRPr="00034343">
        <w:rPr>
          <w:rFonts w:ascii="Times New Roman" w:eastAsia="Times New Roman" w:hAnsi="Times New Roman" w:cs="Times New Roman"/>
          <w:sz w:val="28"/>
          <w:szCs w:val="28"/>
        </w:rPr>
        <w:t>, в том числе - доход</w:t>
      </w:r>
      <w:r w:rsidR="00DA18B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34343">
        <w:rPr>
          <w:rFonts w:ascii="Times New Roman" w:eastAsia="Times New Roman" w:hAnsi="Times New Roman" w:cs="Times New Roman"/>
          <w:sz w:val="28"/>
          <w:szCs w:val="28"/>
        </w:rPr>
        <w:t xml:space="preserve"> от сдачи в аренду имущества,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земельных участков, находящихся в муниципальной собственности</w:t>
      </w:r>
      <w:r w:rsidRPr="0003434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64E35" w:rsidRDefault="00664E35" w:rsidP="00664E3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034343">
        <w:rPr>
          <w:rFonts w:ascii="Times New Roman" w:eastAsia="Times New Roman" w:hAnsi="Times New Roman" w:cs="Times New Roman"/>
          <w:sz w:val="28"/>
          <w:szCs w:val="28"/>
        </w:rPr>
        <w:t>Согласно статьи</w:t>
      </w:r>
      <w:proofErr w:type="gramEnd"/>
      <w:r w:rsidRPr="00034343">
        <w:rPr>
          <w:rFonts w:ascii="Times New Roman" w:eastAsia="Times New Roman" w:hAnsi="Times New Roman" w:cs="Times New Roman"/>
          <w:sz w:val="28"/>
          <w:szCs w:val="28"/>
        </w:rPr>
        <w:t xml:space="preserve"> 62 Бюджетного кодекса </w:t>
      </w:r>
      <w:r w:rsidRPr="000343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доходы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формируются по нормативу 100 процентов. Фактически </w:t>
      </w:r>
      <w:r w:rsidRPr="00034343">
        <w:rPr>
          <w:rFonts w:ascii="Times New Roman" w:eastAsia="Times New Roman" w:hAnsi="Times New Roman" w:cs="Times New Roman"/>
          <w:sz w:val="28"/>
          <w:szCs w:val="28"/>
        </w:rPr>
        <w:t>арендная плата в полном объеме поступает в бюджет муниципального образования</w:t>
      </w:r>
      <w:r w:rsidRPr="000343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нормативу 100 процентов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64E35" w:rsidRDefault="00664E35" w:rsidP="00664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4A6451">
        <w:rPr>
          <w:rFonts w:ascii="Times New Roman" w:hAnsi="Times New Roman" w:cs="Times New Roman"/>
          <w:sz w:val="28"/>
          <w:szCs w:val="28"/>
        </w:rPr>
        <w:t xml:space="preserve">В соответствии с перечнем главных администраторов доходов Стародубского муниципального округа, утвержденного постановлением </w:t>
      </w:r>
      <w:r w:rsidR="005224B2">
        <w:rPr>
          <w:rFonts w:ascii="Times New Roman" w:hAnsi="Times New Roman" w:cs="Times New Roman"/>
          <w:sz w:val="28"/>
          <w:szCs w:val="28"/>
        </w:rPr>
        <w:t>а</w:t>
      </w:r>
      <w:r w:rsidRPr="004A6451">
        <w:rPr>
          <w:rFonts w:ascii="Times New Roman" w:hAnsi="Times New Roman" w:cs="Times New Roman"/>
          <w:sz w:val="28"/>
          <w:szCs w:val="28"/>
        </w:rPr>
        <w:t>дминистрации Стародубского муниципального округа Брянской области от 27.12.2021 № 1823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доходов и источников финансирования дефицита </w:t>
      </w:r>
      <w:r w:rsidRPr="004A6451">
        <w:rPr>
          <w:rFonts w:ascii="Times New Roman" w:hAnsi="Times New Roman" w:cs="Times New Roman"/>
          <w:sz w:val="28"/>
          <w:szCs w:val="28"/>
        </w:rPr>
        <w:t>Стародубского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A64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на 2024-2025 годы получаемых от</w:t>
      </w:r>
      <w:r w:rsidR="0023165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64E35" w:rsidRPr="00E163B3" w:rsidRDefault="00664E35" w:rsidP="00664E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4B2">
        <w:rPr>
          <w:rFonts w:ascii="Times New Roman" w:hAnsi="Times New Roman" w:cs="Times New Roman"/>
          <w:sz w:val="28"/>
          <w:szCs w:val="28"/>
        </w:rPr>
        <w:t>д</w:t>
      </w:r>
      <w:r w:rsidRPr="00E163B3">
        <w:rPr>
          <w:rFonts w:ascii="Times New Roman" w:hAnsi="Times New Roman" w:cs="Times New Roman"/>
          <w:sz w:val="28"/>
          <w:szCs w:val="28"/>
        </w:rPr>
        <w:t>оходов от использования имущества, находящегося в муниципальной собственности:</w:t>
      </w:r>
    </w:p>
    <w:p w:rsidR="00664E35" w:rsidRPr="00B13044" w:rsidRDefault="00664E35" w:rsidP="00664E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515E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, получаемы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участков;</w:t>
      </w:r>
    </w:p>
    <w:p w:rsidR="00664E35" w:rsidRPr="00B13044" w:rsidRDefault="00664E35" w:rsidP="00664E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E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, получаемы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E35" w:rsidRPr="00B13044" w:rsidRDefault="00664E35" w:rsidP="00664E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E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E35" w:rsidRPr="00B13044" w:rsidRDefault="00664E35" w:rsidP="00664E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15E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E35" w:rsidRPr="00B13044" w:rsidRDefault="00664E35" w:rsidP="00664E3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5E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E35" w:rsidRDefault="00664E35" w:rsidP="00664E3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E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лат</w:t>
      </w:r>
      <w:r w:rsidR="005224B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>, поступивш</w:t>
      </w:r>
      <w:r w:rsidR="005224B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13044">
        <w:rPr>
          <w:rFonts w:ascii="Times New Roman" w:eastAsia="Times New Roman" w:hAnsi="Times New Roman" w:cs="Times New Roman"/>
          <w:sz w:val="28"/>
          <w:szCs w:val="28"/>
        </w:rPr>
        <w:t xml:space="preserve">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sz w:val="28"/>
          <w:szCs w:val="28"/>
        </w:rPr>
        <w:t>, является Комитет.</w:t>
      </w:r>
    </w:p>
    <w:p w:rsidR="00664E35" w:rsidRPr="000B2509" w:rsidRDefault="00515E23" w:rsidP="00664E35">
      <w:pPr>
        <w:pStyle w:val="af"/>
        <w:tabs>
          <w:tab w:val="left" w:pos="9639"/>
        </w:tabs>
        <w:spacing w:after="0"/>
        <w:ind w:firstLine="3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4E35" w:rsidRPr="000B2509">
        <w:rPr>
          <w:rFonts w:ascii="Times New Roman" w:hAnsi="Times New Roman" w:cs="Times New Roman"/>
          <w:sz w:val="28"/>
          <w:szCs w:val="28"/>
        </w:rPr>
        <w:t>Доходы бюджета, получаемые в виде доходов от использования имущества, находящегося в муниципальной собственности  на 2024 год утверждены решением Совета народных депутатов Стародубского муниципального округа от 15.12.2023 № 391</w:t>
      </w:r>
      <w:r w:rsidR="00664E35" w:rsidRPr="000B25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«О</w:t>
      </w:r>
      <w:r w:rsidR="00664E35" w:rsidRPr="000B25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бюджете Стародубского муниципального округа Брянской области</w:t>
      </w:r>
      <w:r w:rsidR="00664E35" w:rsidRPr="000B250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на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2024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год</w:t>
      </w:r>
      <w:r w:rsidR="00664E35" w:rsidRPr="000B250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и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на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плановый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период</w:t>
      </w:r>
      <w:r w:rsidR="00664E35" w:rsidRPr="000B250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2025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и</w:t>
      </w:r>
      <w:r w:rsidR="00664E35" w:rsidRPr="000B250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2026 годов» в общей сумме 14946,7 тыс. руб</w:t>
      </w:r>
      <w:r w:rsidR="00664E35">
        <w:rPr>
          <w:rFonts w:ascii="Times New Roman" w:hAnsi="Times New Roman" w:cs="Times New Roman"/>
          <w:sz w:val="28"/>
          <w:szCs w:val="28"/>
        </w:rPr>
        <w:t>лей</w:t>
      </w:r>
      <w:r w:rsidR="00664E35" w:rsidRPr="000B2509">
        <w:rPr>
          <w:rFonts w:ascii="Times New Roman" w:hAnsi="Times New Roman" w:cs="Times New Roman"/>
          <w:sz w:val="28"/>
          <w:szCs w:val="28"/>
        </w:rPr>
        <w:t>, на 2025 год утверждены решением Совета народных депутатов Стародубского</w:t>
      </w:r>
      <w:proofErr w:type="gramEnd"/>
      <w:r w:rsidR="00664E35" w:rsidRPr="000B2509"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 w:rsidR="00664E35">
        <w:rPr>
          <w:rFonts w:ascii="Times New Roman" w:hAnsi="Times New Roman" w:cs="Times New Roman"/>
          <w:sz w:val="28"/>
          <w:szCs w:val="28"/>
        </w:rPr>
        <w:t>20.12.2024</w:t>
      </w:r>
      <w:r w:rsidR="00664E35" w:rsidRPr="000B250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№</w:t>
      </w:r>
      <w:r w:rsidR="00664E35" w:rsidRPr="000B250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64E35">
        <w:rPr>
          <w:rFonts w:ascii="Times New Roman" w:hAnsi="Times New Roman" w:cs="Times New Roman"/>
          <w:sz w:val="28"/>
          <w:szCs w:val="28"/>
        </w:rPr>
        <w:t>488</w:t>
      </w:r>
      <w:r w:rsidR="00664E35" w:rsidRPr="000B25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«О</w:t>
      </w:r>
      <w:r w:rsidR="00664E35" w:rsidRPr="000B250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бюджете</w:t>
      </w:r>
      <w:r w:rsidR="00664E35" w:rsidRPr="000B250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64E35">
        <w:rPr>
          <w:rFonts w:ascii="Times New Roman" w:hAnsi="Times New Roman" w:cs="Times New Roman"/>
          <w:sz w:val="28"/>
          <w:szCs w:val="28"/>
        </w:rPr>
        <w:t>Стародубского муниципального округа</w:t>
      </w:r>
      <w:r w:rsidR="00664E35" w:rsidRPr="000B250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на</w:t>
      </w:r>
      <w:r w:rsidR="00664E35" w:rsidRPr="000B250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202</w:t>
      </w:r>
      <w:r w:rsidR="00664E35">
        <w:rPr>
          <w:rFonts w:ascii="Times New Roman" w:hAnsi="Times New Roman" w:cs="Times New Roman"/>
          <w:sz w:val="28"/>
          <w:szCs w:val="28"/>
        </w:rPr>
        <w:t>5</w:t>
      </w:r>
      <w:r w:rsidR="00664E35" w:rsidRPr="000B250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год</w:t>
      </w:r>
      <w:r w:rsidR="00664E35" w:rsidRPr="000B250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и</w:t>
      </w:r>
      <w:r w:rsidR="00664E35" w:rsidRPr="000B25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64E35" w:rsidRPr="000B2509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664E35">
        <w:rPr>
          <w:rFonts w:ascii="Times New Roman" w:hAnsi="Times New Roman" w:cs="Times New Roman"/>
          <w:sz w:val="28"/>
          <w:szCs w:val="28"/>
        </w:rPr>
        <w:t>6</w:t>
      </w:r>
      <w:r w:rsidR="00664E35" w:rsidRPr="000B2509">
        <w:rPr>
          <w:rFonts w:ascii="Times New Roman" w:hAnsi="Times New Roman" w:cs="Times New Roman"/>
          <w:sz w:val="28"/>
          <w:szCs w:val="28"/>
        </w:rPr>
        <w:t xml:space="preserve"> и 202</w:t>
      </w:r>
      <w:r w:rsidR="00664E35">
        <w:rPr>
          <w:rFonts w:ascii="Times New Roman" w:hAnsi="Times New Roman" w:cs="Times New Roman"/>
          <w:sz w:val="28"/>
          <w:szCs w:val="28"/>
        </w:rPr>
        <w:t>7</w:t>
      </w:r>
      <w:r w:rsidR="00664E35" w:rsidRPr="000B2509">
        <w:rPr>
          <w:rFonts w:ascii="Times New Roman" w:hAnsi="Times New Roman" w:cs="Times New Roman"/>
          <w:sz w:val="28"/>
          <w:szCs w:val="28"/>
        </w:rPr>
        <w:t xml:space="preserve"> годов» в общей сумме </w:t>
      </w:r>
      <w:r w:rsidR="00664E35">
        <w:rPr>
          <w:rFonts w:ascii="Times New Roman" w:hAnsi="Times New Roman" w:cs="Times New Roman"/>
          <w:sz w:val="28"/>
          <w:szCs w:val="28"/>
        </w:rPr>
        <w:t>13925,7</w:t>
      </w:r>
      <w:r w:rsidR="00664E35" w:rsidRPr="000B250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64E35">
        <w:rPr>
          <w:rFonts w:ascii="Times New Roman" w:hAnsi="Times New Roman" w:cs="Times New Roman"/>
          <w:sz w:val="28"/>
          <w:szCs w:val="28"/>
        </w:rPr>
        <w:t>лей</w:t>
      </w:r>
      <w:r w:rsidR="00664E35" w:rsidRPr="000B2509">
        <w:rPr>
          <w:rFonts w:ascii="Times New Roman" w:hAnsi="Times New Roman" w:cs="Times New Roman"/>
          <w:sz w:val="28"/>
          <w:szCs w:val="28"/>
        </w:rPr>
        <w:t>.</w:t>
      </w:r>
    </w:p>
    <w:p w:rsidR="00664E35" w:rsidRDefault="00664E35" w:rsidP="00664E35">
      <w:pPr>
        <w:pStyle w:val="af"/>
        <w:tabs>
          <w:tab w:val="left" w:pos="9639"/>
        </w:tabs>
        <w:spacing w:after="0"/>
        <w:ind w:firstLine="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0B2509">
        <w:rPr>
          <w:rFonts w:ascii="Times New Roman" w:hAnsi="Times New Roman" w:cs="Times New Roman"/>
          <w:sz w:val="28"/>
          <w:szCs w:val="28"/>
        </w:rPr>
        <w:t xml:space="preserve">В проверяемом периоде величина доходов бюджета от использования имущества, находящегося в муниципальной собственности, менялась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0B2509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 в 2024 году, в 1 квартале 2025 года плановые показатели по этому виду дохода не изменялись.</w:t>
      </w:r>
    </w:p>
    <w:p w:rsidR="00DB4E96" w:rsidRDefault="00FF6D41" w:rsidP="0051380A">
      <w:pPr>
        <w:pStyle w:val="ad"/>
        <w:tabs>
          <w:tab w:val="left" w:pos="1134"/>
        </w:tabs>
        <w:spacing w:line="276" w:lineRule="auto"/>
        <w:ind w:firstLine="567"/>
        <w:rPr>
          <w:bCs/>
          <w:color w:val="000000"/>
          <w:szCs w:val="28"/>
        </w:rPr>
      </w:pPr>
      <w:proofErr w:type="gramStart"/>
      <w:r>
        <w:rPr>
          <w:szCs w:val="28"/>
        </w:rPr>
        <w:t xml:space="preserve">По результатам контрольного мероприятия установлены </w:t>
      </w:r>
      <w:r w:rsidR="00664E35">
        <w:rPr>
          <w:szCs w:val="28"/>
        </w:rPr>
        <w:t>нарушения положения о порядке владения, пользования и 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</w:t>
      </w:r>
      <w:r w:rsidR="00323FF9">
        <w:rPr>
          <w:bCs/>
          <w:color w:val="000000"/>
          <w:szCs w:val="28"/>
        </w:rPr>
        <w:t>,</w:t>
      </w:r>
      <w:r w:rsidR="00664E35">
        <w:rPr>
          <w:bCs/>
          <w:color w:val="000000"/>
          <w:szCs w:val="28"/>
        </w:rPr>
        <w:t xml:space="preserve"> </w:t>
      </w:r>
      <w:r w:rsidR="004554A7">
        <w:rPr>
          <w:szCs w:val="28"/>
          <w:lang w:eastAsia="en-US"/>
        </w:rPr>
        <w:t>нарушения в части исполнения полномочий главного администратора доходов</w:t>
      </w:r>
      <w:r>
        <w:rPr>
          <w:bCs/>
          <w:color w:val="000000"/>
          <w:szCs w:val="28"/>
        </w:rPr>
        <w:t>,</w:t>
      </w:r>
      <w:r w:rsidR="009228F1">
        <w:rPr>
          <w:bCs/>
          <w:color w:val="000000"/>
          <w:szCs w:val="28"/>
        </w:rPr>
        <w:t xml:space="preserve"> нарушения арендаторами сроков перечисления арендных платежей, отсутствие претензионной работы со стороны комитета по взысканию пеней </w:t>
      </w:r>
      <w:r w:rsidR="009228F1" w:rsidRPr="009228F1">
        <w:rPr>
          <w:bCs/>
          <w:color w:val="000000"/>
          <w:szCs w:val="28"/>
        </w:rPr>
        <w:t>за несвоевременное перечисление арендных платежей</w:t>
      </w:r>
      <w:r w:rsidR="005224B2">
        <w:rPr>
          <w:bCs/>
          <w:color w:val="000000"/>
          <w:szCs w:val="28"/>
        </w:rPr>
        <w:t xml:space="preserve"> арендаторами недвижимого муниципального имущества</w:t>
      </w:r>
      <w:r w:rsidR="009228F1">
        <w:rPr>
          <w:bCs/>
          <w:color w:val="000000"/>
          <w:szCs w:val="28"/>
        </w:rPr>
        <w:t xml:space="preserve">, </w:t>
      </w:r>
      <w:r w:rsidR="005224B2" w:rsidRPr="00A72387">
        <w:rPr>
          <w:bCs/>
          <w:color w:val="000000"/>
          <w:szCs w:val="28"/>
        </w:rPr>
        <w:t>нарушения</w:t>
      </w:r>
      <w:r w:rsidR="005224B2">
        <w:rPr>
          <w:bCs/>
          <w:color w:val="000000"/>
          <w:szCs w:val="28"/>
        </w:rPr>
        <w:t xml:space="preserve"> требований</w:t>
      </w:r>
      <w:proofErr w:type="gramEnd"/>
      <w:r w:rsidR="005224B2">
        <w:rPr>
          <w:bCs/>
          <w:color w:val="000000"/>
          <w:szCs w:val="28"/>
        </w:rPr>
        <w:t xml:space="preserve"> ведения</w:t>
      </w:r>
      <w:r w:rsidR="005224B2" w:rsidRPr="00A72387">
        <w:rPr>
          <w:bCs/>
          <w:color w:val="000000"/>
          <w:szCs w:val="28"/>
        </w:rPr>
        <w:t xml:space="preserve"> бухгалтерс</w:t>
      </w:r>
      <w:r w:rsidR="005224B2">
        <w:rPr>
          <w:bCs/>
          <w:color w:val="000000"/>
          <w:szCs w:val="28"/>
        </w:rPr>
        <w:t>кого учета</w:t>
      </w:r>
      <w:r w:rsidR="008F3230">
        <w:rPr>
          <w:bCs/>
          <w:color w:val="000000"/>
          <w:szCs w:val="28"/>
        </w:rPr>
        <w:t xml:space="preserve"> по учету доходов и арендных платежей</w:t>
      </w:r>
      <w:r w:rsidR="009228F1">
        <w:rPr>
          <w:bCs/>
          <w:color w:val="000000"/>
          <w:szCs w:val="28"/>
        </w:rPr>
        <w:t xml:space="preserve">, </w:t>
      </w:r>
      <w:r>
        <w:rPr>
          <w:szCs w:val="28"/>
        </w:rPr>
        <w:t xml:space="preserve">а также </w:t>
      </w:r>
      <w:r w:rsidR="009228F1">
        <w:rPr>
          <w:szCs w:val="28"/>
        </w:rPr>
        <w:t xml:space="preserve">нарушение </w:t>
      </w:r>
      <w:r w:rsidR="00323FF9">
        <w:rPr>
          <w:bCs/>
          <w:color w:val="000000"/>
          <w:szCs w:val="28"/>
        </w:rPr>
        <w:t>своевременного размещения необходимой информации на официальном сайте администрации округа.</w:t>
      </w:r>
    </w:p>
    <w:p w:rsidR="00323FF9" w:rsidRPr="00323FF9" w:rsidRDefault="00323FF9" w:rsidP="00323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64E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23FF9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Контрольно-счетной палатой Стародубского муниципального округа был составлен акт проверки, который подписан объектом проверки без замечаний и разногласий. Главе  администрации Стародубского муниципального округа направлено представление об устранении нарушений выявленных нарушений.</w:t>
      </w:r>
    </w:p>
    <w:p w:rsidR="00323FF9" w:rsidRPr="00323FF9" w:rsidRDefault="00323FF9" w:rsidP="00323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FF9">
        <w:rPr>
          <w:rFonts w:ascii="Times New Roman" w:eastAsia="Times New Roman" w:hAnsi="Times New Roman" w:cs="Times New Roman"/>
          <w:sz w:val="28"/>
          <w:szCs w:val="28"/>
        </w:rPr>
        <w:t xml:space="preserve">       Отчет о проведенном контрольном мероприятии направлен в Совет народных депутатов Стародубского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3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FF9" w:rsidRDefault="00323FF9" w:rsidP="00FF6D41">
      <w:pPr>
        <w:pStyle w:val="ad"/>
        <w:tabs>
          <w:tab w:val="left" w:pos="1134"/>
        </w:tabs>
        <w:spacing w:line="276" w:lineRule="auto"/>
        <w:rPr>
          <w:bCs/>
          <w:color w:val="000000"/>
          <w:szCs w:val="28"/>
        </w:rPr>
      </w:pPr>
    </w:p>
    <w:p w:rsidR="00323FF9" w:rsidRDefault="00323FF9" w:rsidP="00FF6D41">
      <w:pPr>
        <w:pStyle w:val="ad"/>
        <w:tabs>
          <w:tab w:val="left" w:pos="1134"/>
        </w:tabs>
        <w:spacing w:line="276" w:lineRule="auto"/>
        <w:rPr>
          <w:bCs/>
          <w:color w:val="000000"/>
          <w:szCs w:val="28"/>
        </w:rPr>
      </w:pPr>
    </w:p>
    <w:p w:rsidR="00515E23" w:rsidRDefault="00515E23" w:rsidP="00FF6D41">
      <w:pPr>
        <w:pStyle w:val="ad"/>
        <w:tabs>
          <w:tab w:val="left" w:pos="1134"/>
        </w:tabs>
        <w:spacing w:line="276" w:lineRule="auto"/>
        <w:rPr>
          <w:bCs/>
          <w:color w:val="000000"/>
          <w:szCs w:val="28"/>
        </w:rPr>
      </w:pPr>
    </w:p>
    <w:p w:rsidR="00515E23" w:rsidRDefault="00515E23" w:rsidP="00FF6D41">
      <w:pPr>
        <w:pStyle w:val="ad"/>
        <w:tabs>
          <w:tab w:val="left" w:pos="1134"/>
        </w:tabs>
        <w:spacing w:line="276" w:lineRule="auto"/>
        <w:rPr>
          <w:bCs/>
          <w:color w:val="000000"/>
          <w:szCs w:val="28"/>
        </w:rPr>
      </w:pPr>
    </w:p>
    <w:p w:rsidR="00323FF9" w:rsidRDefault="00323FF9" w:rsidP="00FF6D41">
      <w:pPr>
        <w:pStyle w:val="ad"/>
        <w:tabs>
          <w:tab w:val="left" w:pos="1134"/>
        </w:tabs>
        <w:spacing w:line="276" w:lineRule="auto"/>
        <w:rPr>
          <w:szCs w:val="28"/>
        </w:rPr>
      </w:pPr>
    </w:p>
    <w:p w:rsidR="00502BDE" w:rsidRDefault="00A3230C" w:rsidP="003B738F">
      <w:pPr>
        <w:pStyle w:val="ad"/>
        <w:tabs>
          <w:tab w:val="left" w:pos="1134"/>
        </w:tabs>
        <w:ind w:firstLine="284"/>
        <w:rPr>
          <w:szCs w:val="28"/>
        </w:rPr>
      </w:pPr>
      <w:r>
        <w:rPr>
          <w:szCs w:val="28"/>
        </w:rPr>
        <w:t>Председатель</w:t>
      </w:r>
      <w:r w:rsidR="003B738F">
        <w:rPr>
          <w:szCs w:val="28"/>
        </w:rPr>
        <w:t xml:space="preserve"> </w:t>
      </w:r>
      <w:r w:rsidR="00502BDE">
        <w:rPr>
          <w:szCs w:val="28"/>
        </w:rPr>
        <w:t>контрольно-счетной палаты</w:t>
      </w:r>
    </w:p>
    <w:p w:rsidR="008E421F" w:rsidRDefault="003B738F" w:rsidP="00ED20F7">
      <w:pPr>
        <w:pStyle w:val="ad"/>
        <w:tabs>
          <w:tab w:val="left" w:pos="1134"/>
        </w:tabs>
        <w:ind w:firstLine="0"/>
      </w:pPr>
      <w:r>
        <w:rPr>
          <w:szCs w:val="28"/>
        </w:rPr>
        <w:t xml:space="preserve"> </w:t>
      </w:r>
      <w:r w:rsidR="00502BDE">
        <w:rPr>
          <w:szCs w:val="28"/>
        </w:rPr>
        <w:t xml:space="preserve">   </w:t>
      </w:r>
      <w:r>
        <w:rPr>
          <w:szCs w:val="28"/>
        </w:rPr>
        <w:t>Стародубского</w:t>
      </w:r>
      <w:r w:rsidR="00502BDE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502BDE">
        <w:rPr>
          <w:szCs w:val="28"/>
        </w:rPr>
        <w:t xml:space="preserve"> </w:t>
      </w:r>
      <w:r>
        <w:rPr>
          <w:szCs w:val="28"/>
        </w:rPr>
        <w:t xml:space="preserve">округа                                    </w:t>
      </w:r>
      <w:proofErr w:type="spellStart"/>
      <w:r>
        <w:rPr>
          <w:szCs w:val="28"/>
        </w:rPr>
        <w:t>Н.А.Сусло</w:t>
      </w:r>
      <w:proofErr w:type="spellEnd"/>
    </w:p>
    <w:sectPr w:rsidR="008E421F" w:rsidSect="006D74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05" w:rsidRDefault="005D2405" w:rsidP="006D74AD">
      <w:pPr>
        <w:spacing w:after="0" w:line="240" w:lineRule="auto"/>
      </w:pPr>
      <w:r>
        <w:separator/>
      </w:r>
    </w:p>
  </w:endnote>
  <w:endnote w:type="continuationSeparator" w:id="0">
    <w:p w:rsidR="005D2405" w:rsidRDefault="005D2405" w:rsidP="006D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05" w:rsidRDefault="005D2405" w:rsidP="006D74AD">
      <w:pPr>
        <w:spacing w:after="0" w:line="240" w:lineRule="auto"/>
      </w:pPr>
      <w:r>
        <w:separator/>
      </w:r>
    </w:p>
  </w:footnote>
  <w:footnote w:type="continuationSeparator" w:id="0">
    <w:p w:rsidR="005D2405" w:rsidRDefault="005D2405" w:rsidP="006D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35344"/>
      <w:docPartObj>
        <w:docPartGallery w:val="Page Numbers (Top of Page)"/>
        <w:docPartUnique/>
      </w:docPartObj>
    </w:sdtPr>
    <w:sdtEndPr/>
    <w:sdtContent>
      <w:p w:rsidR="009E3DB8" w:rsidRDefault="002363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8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21F" w:rsidRDefault="008E42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EE0"/>
    <w:multiLevelType w:val="hybridMultilevel"/>
    <w:tmpl w:val="0F0ED070"/>
    <w:lvl w:ilvl="0" w:tplc="D292AD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1068"/>
    <w:multiLevelType w:val="hybridMultilevel"/>
    <w:tmpl w:val="8244D0E8"/>
    <w:lvl w:ilvl="0" w:tplc="DDA0F8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E2"/>
    <w:rsid w:val="00003ECB"/>
    <w:rsid w:val="000059E2"/>
    <w:rsid w:val="000150C1"/>
    <w:rsid w:val="000204F5"/>
    <w:rsid w:val="00026983"/>
    <w:rsid w:val="000317C3"/>
    <w:rsid w:val="00032844"/>
    <w:rsid w:val="00035DC8"/>
    <w:rsid w:val="000477E2"/>
    <w:rsid w:val="00062830"/>
    <w:rsid w:val="00070308"/>
    <w:rsid w:val="00070E1E"/>
    <w:rsid w:val="0007380E"/>
    <w:rsid w:val="000744FE"/>
    <w:rsid w:val="00075F2A"/>
    <w:rsid w:val="000A1B43"/>
    <w:rsid w:val="000B5F2D"/>
    <w:rsid w:val="000D2FFD"/>
    <w:rsid w:val="000E15AA"/>
    <w:rsid w:val="000F0005"/>
    <w:rsid w:val="00102B96"/>
    <w:rsid w:val="001040DE"/>
    <w:rsid w:val="00110400"/>
    <w:rsid w:val="001253C1"/>
    <w:rsid w:val="00152B6A"/>
    <w:rsid w:val="00171F19"/>
    <w:rsid w:val="0017599F"/>
    <w:rsid w:val="00177C4B"/>
    <w:rsid w:val="001819E2"/>
    <w:rsid w:val="00193259"/>
    <w:rsid w:val="001A7BFE"/>
    <w:rsid w:val="001C7974"/>
    <w:rsid w:val="001F13B8"/>
    <w:rsid w:val="002065D6"/>
    <w:rsid w:val="00231654"/>
    <w:rsid w:val="0023635E"/>
    <w:rsid w:val="00247A67"/>
    <w:rsid w:val="00264CD6"/>
    <w:rsid w:val="002754FB"/>
    <w:rsid w:val="002B5BE7"/>
    <w:rsid w:val="002B6EDF"/>
    <w:rsid w:val="002C4A6B"/>
    <w:rsid w:val="002E47A4"/>
    <w:rsid w:val="00307107"/>
    <w:rsid w:val="00315DBE"/>
    <w:rsid w:val="003173E6"/>
    <w:rsid w:val="003206A8"/>
    <w:rsid w:val="00323FF9"/>
    <w:rsid w:val="00330A72"/>
    <w:rsid w:val="00341835"/>
    <w:rsid w:val="0035385B"/>
    <w:rsid w:val="00373E12"/>
    <w:rsid w:val="00395CB4"/>
    <w:rsid w:val="003A75DE"/>
    <w:rsid w:val="003B738F"/>
    <w:rsid w:val="003D6EDB"/>
    <w:rsid w:val="003E0887"/>
    <w:rsid w:val="003E3A72"/>
    <w:rsid w:val="00411740"/>
    <w:rsid w:val="00411A02"/>
    <w:rsid w:val="00436A70"/>
    <w:rsid w:val="004554A7"/>
    <w:rsid w:val="00461C68"/>
    <w:rsid w:val="0047685A"/>
    <w:rsid w:val="00493CA2"/>
    <w:rsid w:val="004A69A0"/>
    <w:rsid w:val="004B1DE0"/>
    <w:rsid w:val="004B6103"/>
    <w:rsid w:val="004C414F"/>
    <w:rsid w:val="004D22B6"/>
    <w:rsid w:val="004D450D"/>
    <w:rsid w:val="004E1337"/>
    <w:rsid w:val="00502BDE"/>
    <w:rsid w:val="00502C1B"/>
    <w:rsid w:val="0051380A"/>
    <w:rsid w:val="00515E23"/>
    <w:rsid w:val="005224B2"/>
    <w:rsid w:val="005272C2"/>
    <w:rsid w:val="00557783"/>
    <w:rsid w:val="00566B47"/>
    <w:rsid w:val="00577CD6"/>
    <w:rsid w:val="005922EB"/>
    <w:rsid w:val="005B0414"/>
    <w:rsid w:val="005C764F"/>
    <w:rsid w:val="005D2405"/>
    <w:rsid w:val="005F150A"/>
    <w:rsid w:val="005F6D2D"/>
    <w:rsid w:val="0062531E"/>
    <w:rsid w:val="00647184"/>
    <w:rsid w:val="006477B8"/>
    <w:rsid w:val="006559C2"/>
    <w:rsid w:val="006574C5"/>
    <w:rsid w:val="00664E35"/>
    <w:rsid w:val="006D30AB"/>
    <w:rsid w:val="006D4E6E"/>
    <w:rsid w:val="006D74AD"/>
    <w:rsid w:val="006F27C7"/>
    <w:rsid w:val="00716982"/>
    <w:rsid w:val="00770D22"/>
    <w:rsid w:val="007860B7"/>
    <w:rsid w:val="007A2569"/>
    <w:rsid w:val="007B5096"/>
    <w:rsid w:val="007C2050"/>
    <w:rsid w:val="007D0DBB"/>
    <w:rsid w:val="007D1217"/>
    <w:rsid w:val="007E218C"/>
    <w:rsid w:val="00807B36"/>
    <w:rsid w:val="00814B3B"/>
    <w:rsid w:val="008212BD"/>
    <w:rsid w:val="00827231"/>
    <w:rsid w:val="008456D9"/>
    <w:rsid w:val="00856813"/>
    <w:rsid w:val="00860363"/>
    <w:rsid w:val="00860D3D"/>
    <w:rsid w:val="00875C1D"/>
    <w:rsid w:val="0087750F"/>
    <w:rsid w:val="0088060C"/>
    <w:rsid w:val="00897D2D"/>
    <w:rsid w:val="008A3CF3"/>
    <w:rsid w:val="008B087A"/>
    <w:rsid w:val="008B3DA6"/>
    <w:rsid w:val="008C643B"/>
    <w:rsid w:val="008E41B5"/>
    <w:rsid w:val="008E421F"/>
    <w:rsid w:val="008F2235"/>
    <w:rsid w:val="008F3230"/>
    <w:rsid w:val="0090082A"/>
    <w:rsid w:val="00905C78"/>
    <w:rsid w:val="009215C2"/>
    <w:rsid w:val="009228F1"/>
    <w:rsid w:val="009275F2"/>
    <w:rsid w:val="009378F4"/>
    <w:rsid w:val="00951F86"/>
    <w:rsid w:val="00957B13"/>
    <w:rsid w:val="00987092"/>
    <w:rsid w:val="009A6A82"/>
    <w:rsid w:val="009B5E88"/>
    <w:rsid w:val="009D7DBB"/>
    <w:rsid w:val="009E231A"/>
    <w:rsid w:val="009E3DB8"/>
    <w:rsid w:val="009F0265"/>
    <w:rsid w:val="00A06E38"/>
    <w:rsid w:val="00A25CBF"/>
    <w:rsid w:val="00A3230C"/>
    <w:rsid w:val="00A57588"/>
    <w:rsid w:val="00A5782D"/>
    <w:rsid w:val="00A73389"/>
    <w:rsid w:val="00AA433E"/>
    <w:rsid w:val="00AD177C"/>
    <w:rsid w:val="00AE3D20"/>
    <w:rsid w:val="00B14FC2"/>
    <w:rsid w:val="00B65733"/>
    <w:rsid w:val="00B734D1"/>
    <w:rsid w:val="00B73CCF"/>
    <w:rsid w:val="00B92972"/>
    <w:rsid w:val="00BA1F44"/>
    <w:rsid w:val="00BB0601"/>
    <w:rsid w:val="00BD259E"/>
    <w:rsid w:val="00BF2682"/>
    <w:rsid w:val="00BF568F"/>
    <w:rsid w:val="00BF79F8"/>
    <w:rsid w:val="00C04DE1"/>
    <w:rsid w:val="00C20D19"/>
    <w:rsid w:val="00C27689"/>
    <w:rsid w:val="00C479E3"/>
    <w:rsid w:val="00C577A9"/>
    <w:rsid w:val="00C6552B"/>
    <w:rsid w:val="00C70156"/>
    <w:rsid w:val="00CB331F"/>
    <w:rsid w:val="00CD3785"/>
    <w:rsid w:val="00CD4549"/>
    <w:rsid w:val="00D4659A"/>
    <w:rsid w:val="00DA18B6"/>
    <w:rsid w:val="00DB4E96"/>
    <w:rsid w:val="00DD640D"/>
    <w:rsid w:val="00DE2969"/>
    <w:rsid w:val="00DE2ED5"/>
    <w:rsid w:val="00E03734"/>
    <w:rsid w:val="00E05F34"/>
    <w:rsid w:val="00E131ED"/>
    <w:rsid w:val="00E163B3"/>
    <w:rsid w:val="00E27EA6"/>
    <w:rsid w:val="00E354E2"/>
    <w:rsid w:val="00E40784"/>
    <w:rsid w:val="00E51529"/>
    <w:rsid w:val="00E558C0"/>
    <w:rsid w:val="00E60F6A"/>
    <w:rsid w:val="00E71B89"/>
    <w:rsid w:val="00E72197"/>
    <w:rsid w:val="00E8280F"/>
    <w:rsid w:val="00E906ED"/>
    <w:rsid w:val="00EB3491"/>
    <w:rsid w:val="00EB49E8"/>
    <w:rsid w:val="00ED20F7"/>
    <w:rsid w:val="00EF366F"/>
    <w:rsid w:val="00EF7A43"/>
    <w:rsid w:val="00F31326"/>
    <w:rsid w:val="00F33BCD"/>
    <w:rsid w:val="00F53E6C"/>
    <w:rsid w:val="00F559CA"/>
    <w:rsid w:val="00F55D11"/>
    <w:rsid w:val="00FF1B1F"/>
    <w:rsid w:val="00FF6D4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005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05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9E2"/>
    <w:rPr>
      <w:rFonts w:ascii="Tahoma" w:hAnsi="Tahoma" w:cs="Tahoma"/>
      <w:sz w:val="16"/>
      <w:szCs w:val="16"/>
    </w:rPr>
  </w:style>
  <w:style w:type="character" w:styleId="a6">
    <w:name w:val="Hyperlink"/>
    <w:rsid w:val="006D74A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D7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74AD"/>
  </w:style>
  <w:style w:type="paragraph" w:styleId="a9">
    <w:name w:val="footer"/>
    <w:basedOn w:val="a"/>
    <w:link w:val="aa"/>
    <w:uiPriority w:val="99"/>
    <w:semiHidden/>
    <w:unhideWhenUsed/>
    <w:rsid w:val="006D7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74AD"/>
  </w:style>
  <w:style w:type="paragraph" w:styleId="ab">
    <w:name w:val="Normal (Web)"/>
    <w:basedOn w:val="a"/>
    <w:uiPriority w:val="99"/>
    <w:unhideWhenUsed/>
    <w:rsid w:val="006D74A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3785"/>
    <w:pPr>
      <w:ind w:left="720"/>
      <w:contextualSpacing/>
    </w:pPr>
  </w:style>
  <w:style w:type="paragraph" w:styleId="ad">
    <w:name w:val="No Spacing"/>
    <w:uiPriority w:val="99"/>
    <w:qFormat/>
    <w:rsid w:val="004D2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ragraph">
    <w:name w:val="paragraph"/>
    <w:basedOn w:val="a"/>
    <w:rsid w:val="00F5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7B1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57B13"/>
    <w:rPr>
      <w:i/>
      <w:iCs/>
      <w:color w:val="000000" w:themeColor="text1"/>
    </w:rPr>
  </w:style>
  <w:style w:type="character" w:styleId="ae">
    <w:name w:val="Intense Emphasis"/>
    <w:basedOn w:val="a0"/>
    <w:uiPriority w:val="21"/>
    <w:qFormat/>
    <w:rsid w:val="00957B13"/>
    <w:rPr>
      <w:b/>
      <w:bCs/>
      <w:i/>
      <w:iCs/>
      <w:color w:val="4F81BD" w:themeColor="accent1"/>
    </w:rPr>
  </w:style>
  <w:style w:type="paragraph" w:styleId="af">
    <w:name w:val="Body Text"/>
    <w:basedOn w:val="a"/>
    <w:link w:val="af0"/>
    <w:uiPriority w:val="1"/>
    <w:unhideWhenUsed/>
    <w:qFormat/>
    <w:rsid w:val="00664E35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664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005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05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9E2"/>
    <w:rPr>
      <w:rFonts w:ascii="Tahoma" w:hAnsi="Tahoma" w:cs="Tahoma"/>
      <w:sz w:val="16"/>
      <w:szCs w:val="16"/>
    </w:rPr>
  </w:style>
  <w:style w:type="character" w:styleId="a6">
    <w:name w:val="Hyperlink"/>
    <w:rsid w:val="006D74A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D7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74AD"/>
  </w:style>
  <w:style w:type="paragraph" w:styleId="a9">
    <w:name w:val="footer"/>
    <w:basedOn w:val="a"/>
    <w:link w:val="aa"/>
    <w:uiPriority w:val="99"/>
    <w:semiHidden/>
    <w:unhideWhenUsed/>
    <w:rsid w:val="006D7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74AD"/>
  </w:style>
  <w:style w:type="paragraph" w:styleId="ab">
    <w:name w:val="Normal (Web)"/>
    <w:basedOn w:val="a"/>
    <w:uiPriority w:val="99"/>
    <w:unhideWhenUsed/>
    <w:rsid w:val="006D74A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3785"/>
    <w:pPr>
      <w:ind w:left="720"/>
      <w:contextualSpacing/>
    </w:pPr>
  </w:style>
  <w:style w:type="paragraph" w:styleId="ad">
    <w:name w:val="No Spacing"/>
    <w:uiPriority w:val="99"/>
    <w:qFormat/>
    <w:rsid w:val="004D2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ragraph">
    <w:name w:val="paragraph"/>
    <w:basedOn w:val="a"/>
    <w:rsid w:val="00F5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7B1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57B13"/>
    <w:rPr>
      <w:i/>
      <w:iCs/>
      <w:color w:val="000000" w:themeColor="text1"/>
    </w:rPr>
  </w:style>
  <w:style w:type="character" w:styleId="ae">
    <w:name w:val="Intense Emphasis"/>
    <w:basedOn w:val="a0"/>
    <w:uiPriority w:val="21"/>
    <w:qFormat/>
    <w:rsid w:val="00957B13"/>
    <w:rPr>
      <w:b/>
      <w:bCs/>
      <w:i/>
      <w:iCs/>
      <w:color w:val="4F81BD" w:themeColor="accent1"/>
    </w:rPr>
  </w:style>
  <w:style w:type="paragraph" w:styleId="af">
    <w:name w:val="Body Text"/>
    <w:basedOn w:val="a"/>
    <w:link w:val="af0"/>
    <w:uiPriority w:val="1"/>
    <w:unhideWhenUsed/>
    <w:qFormat/>
    <w:rsid w:val="00664E35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66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6001-2765-4EC6-97DB-6344BDF1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28</cp:revision>
  <cp:lastPrinted>2026-01-12T11:32:00Z</cp:lastPrinted>
  <dcterms:created xsi:type="dcterms:W3CDTF">2023-09-06T06:53:00Z</dcterms:created>
  <dcterms:modified xsi:type="dcterms:W3CDTF">2026-01-12T12:22:00Z</dcterms:modified>
</cp:coreProperties>
</file>