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keepNext/>
        <w:widowControl w:val="0"/>
        <w:suppressAutoHyphens/>
        <w:snapToGrid w:val="0"/>
        <w:spacing w:after="0" w:line="240" w:lineRule="auto"/>
        <w:jc w:val="right"/>
        <w:outlineLvl w:val="1"/>
        <w:rPr>
          <w:rFonts w:ascii="Tms Rmn" w:eastAsia="Calibri" w:hAnsi="Tms Rmn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>Экз. № _______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keepNext/>
        <w:widowControl w:val="0"/>
        <w:suppressAutoHyphens/>
        <w:snapToGrid w:val="0"/>
        <w:spacing w:after="0" w:line="360" w:lineRule="auto"/>
        <w:jc w:val="center"/>
        <w:outlineLvl w:val="0"/>
        <w:rPr>
          <w:rFonts w:ascii="Tms Rmn" w:eastAsia="Calibri" w:hAnsi="Tms Rmn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>Брянская  область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>Стародубский муниципальный округ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keepNext/>
        <w:widowControl w:val="0"/>
        <w:suppressAutoHyphens/>
        <w:snapToGrid w:val="0"/>
        <w:spacing w:after="0" w:line="360" w:lineRule="auto"/>
        <w:jc w:val="center"/>
        <w:outlineLvl w:val="2"/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  <w:t xml:space="preserve">СБОРНИК </w:t>
      </w:r>
    </w:p>
    <w:p w:rsidR="00204044" w:rsidRPr="00204044" w:rsidRDefault="00204044" w:rsidP="00204044">
      <w:pPr>
        <w:keepNext/>
        <w:widowControl w:val="0"/>
        <w:suppressAutoHyphens/>
        <w:snapToGrid w:val="0"/>
        <w:spacing w:after="0" w:line="360" w:lineRule="auto"/>
        <w:jc w:val="center"/>
        <w:outlineLvl w:val="2"/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b/>
          <w:spacing w:val="62"/>
          <w:sz w:val="28"/>
          <w:szCs w:val="20"/>
          <w:lang w:eastAsia="ru-RU"/>
        </w:rPr>
        <w:t>2023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360" w:lineRule="auto"/>
        <w:rPr>
          <w:rFonts w:ascii="Tms Rmn" w:eastAsia="Calibri" w:hAnsi="Tms Rmn" w:cs="Times New Roman"/>
          <w:sz w:val="20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360" w:lineRule="auto"/>
        <w:jc w:val="center"/>
        <w:rPr>
          <w:rFonts w:ascii="Tms Rmn" w:eastAsia="Calibri" w:hAnsi="Tms Rmn" w:cs="Times New Roman"/>
          <w:b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b/>
          <w:sz w:val="28"/>
          <w:szCs w:val="20"/>
          <w:lang w:eastAsia="ru-RU"/>
        </w:rPr>
        <w:t>муниципальных правовых актов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b/>
          <w:sz w:val="28"/>
          <w:szCs w:val="20"/>
          <w:lang w:eastAsia="ru-RU"/>
        </w:rPr>
        <w:t>Стародубского муниципального округа Брянской области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36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>(данное опубликование является официальным)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 xml:space="preserve">№ </w:t>
      </w:r>
      <w:r w:rsidRPr="00204044"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b/>
          <w:sz w:val="28"/>
          <w:szCs w:val="20"/>
          <w:lang w:eastAsia="ru-RU"/>
        </w:rPr>
      </w:pPr>
      <w:r w:rsidRPr="0020404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(25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августа</w:t>
      </w:r>
      <w:bookmarkStart w:id="0" w:name="_GoBack"/>
      <w:bookmarkEnd w:id="0"/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 xml:space="preserve"> 2023 года</w:t>
      </w:r>
      <w:r w:rsidRPr="00204044">
        <w:rPr>
          <w:rFonts w:ascii="Tms Rmn" w:eastAsia="Calibri" w:hAnsi="Tms Rmn" w:cs="Times New Roman"/>
          <w:b/>
          <w:sz w:val="28"/>
          <w:szCs w:val="20"/>
          <w:lang w:eastAsia="ru-RU"/>
        </w:rPr>
        <w:t>)</w:t>
      </w: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center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tabs>
          <w:tab w:val="left" w:pos="2840"/>
        </w:tabs>
        <w:suppressAutoHyphens/>
        <w:snapToGrid w:val="0"/>
        <w:spacing w:after="0" w:line="240" w:lineRule="auto"/>
        <w:rPr>
          <w:rFonts w:ascii="Tms Rmn" w:eastAsia="Calibri" w:hAnsi="Tms Rmn" w:cs="Times New Roman"/>
          <w:sz w:val="28"/>
          <w:szCs w:val="20"/>
          <w:lang w:eastAsia="ru-RU"/>
        </w:rPr>
      </w:pPr>
      <w:proofErr w:type="gramStart"/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>Ответственный за выпуск:</w:t>
      </w:r>
      <w:proofErr w:type="gramEnd"/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 xml:space="preserve">    Е. С. </w:t>
      </w:r>
      <w:proofErr w:type="spellStart"/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>Жеребцова</w:t>
      </w:r>
      <w:proofErr w:type="spellEnd"/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both"/>
        <w:rPr>
          <w:rFonts w:ascii="Tms Rmn" w:eastAsia="Calibri" w:hAnsi="Tms Rmn" w:cs="Times New Roman"/>
          <w:sz w:val="28"/>
          <w:szCs w:val="20"/>
          <w:lang w:eastAsia="ru-RU"/>
        </w:rPr>
      </w:pPr>
    </w:p>
    <w:p w:rsidR="00204044" w:rsidRDefault="00204044" w:rsidP="00204044">
      <w:pPr>
        <w:widowControl w:val="0"/>
        <w:suppressAutoHyphens/>
        <w:snapToGrid w:val="0"/>
        <w:spacing w:after="0" w:line="240" w:lineRule="auto"/>
        <w:jc w:val="both"/>
        <w:rPr>
          <w:rFonts w:eastAsia="Calibri" w:cs="Times New Roman"/>
          <w:sz w:val="28"/>
          <w:szCs w:val="20"/>
          <w:lang w:eastAsia="ru-RU"/>
        </w:rPr>
      </w:pPr>
      <w:r w:rsidRPr="00204044">
        <w:rPr>
          <w:rFonts w:ascii="Tms Rmn" w:eastAsia="Calibri" w:hAnsi="Tms Rmn" w:cs="Times New Roman"/>
          <w:sz w:val="28"/>
          <w:szCs w:val="20"/>
          <w:lang w:eastAsia="ru-RU"/>
        </w:rPr>
        <w:t xml:space="preserve">                                            Тираж:  100 экз.   </w:t>
      </w:r>
    </w:p>
    <w:p w:rsidR="00204044" w:rsidRDefault="00204044" w:rsidP="00204044">
      <w:pPr>
        <w:widowControl w:val="0"/>
        <w:suppressAutoHyphens/>
        <w:snapToGrid w:val="0"/>
        <w:spacing w:after="0" w:line="240" w:lineRule="auto"/>
        <w:jc w:val="both"/>
        <w:rPr>
          <w:rFonts w:eastAsia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jc w:val="both"/>
        <w:rPr>
          <w:rFonts w:eastAsia="Calibri" w:cs="Times New Roman"/>
          <w:sz w:val="28"/>
          <w:szCs w:val="20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rPr>
          <w:rFonts w:ascii="Tms Rmn" w:eastAsia="Calibri" w:hAnsi="Tms Rmn" w:cs="Times New Roman"/>
          <w:sz w:val="16"/>
          <w:szCs w:val="16"/>
          <w:lang w:eastAsia="ru-RU"/>
        </w:rPr>
      </w:pPr>
    </w:p>
    <w:p w:rsidR="00204044" w:rsidRPr="00204044" w:rsidRDefault="00204044" w:rsidP="00204044">
      <w:pPr>
        <w:widowControl w:val="0"/>
        <w:suppressAutoHyphens/>
        <w:snapToGrid w:val="0"/>
        <w:spacing w:after="0" w:line="240" w:lineRule="auto"/>
        <w:rPr>
          <w:rFonts w:ascii="Tms Rmn" w:eastAsia="Calibri" w:hAnsi="Tms Rmn" w:cs="Times New Roman"/>
          <w:sz w:val="20"/>
          <w:szCs w:val="20"/>
          <w:lang w:eastAsia="ru-RU"/>
        </w:rPr>
      </w:pPr>
    </w:p>
    <w:p w:rsidR="00204044" w:rsidRPr="00204044" w:rsidRDefault="00204044" w:rsidP="00204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308E" w:rsidRPr="00BB164E" w:rsidRDefault="00C5308E" w:rsidP="00C53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B164E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РОССИЙСКАЯ ФЕДЕРАЦИЯ</w:t>
      </w:r>
    </w:p>
    <w:p w:rsidR="00C5308E" w:rsidRPr="00BB164E" w:rsidRDefault="00C5308E" w:rsidP="00C53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B164E">
        <w:rPr>
          <w:rFonts w:ascii="Times New Roman" w:eastAsia="Calibri" w:hAnsi="Times New Roman" w:cs="Times New Roman"/>
          <w:b/>
          <w:sz w:val="16"/>
          <w:szCs w:val="16"/>
        </w:rPr>
        <w:t>АДМИНИСТРАЦИЯ СТАРОДУБСКОГО МУНИЦИПАЛЬНОГО ОКРУГА</w:t>
      </w:r>
    </w:p>
    <w:p w:rsidR="00C5308E" w:rsidRPr="00BB164E" w:rsidRDefault="00C5308E" w:rsidP="00C53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B164E">
        <w:rPr>
          <w:rFonts w:ascii="Times New Roman" w:eastAsia="Calibri" w:hAnsi="Times New Roman" w:cs="Times New Roman"/>
          <w:b/>
          <w:sz w:val="16"/>
          <w:szCs w:val="16"/>
        </w:rPr>
        <w:t>БРЯНСКОЙ ОБЛАСТИ</w:t>
      </w:r>
    </w:p>
    <w:p w:rsidR="00C5308E" w:rsidRPr="00BB164E" w:rsidRDefault="00C5308E" w:rsidP="00C53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5308E" w:rsidRPr="00BB164E" w:rsidRDefault="00C5308E" w:rsidP="00C53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BB164E">
        <w:rPr>
          <w:rFonts w:ascii="Times New Roman" w:eastAsia="Calibri" w:hAnsi="Times New Roman" w:cs="Times New Roman"/>
          <w:b/>
          <w:sz w:val="16"/>
          <w:szCs w:val="16"/>
        </w:rPr>
        <w:t>ПОСТАНОВЛЕНИЕ</w:t>
      </w:r>
    </w:p>
    <w:p w:rsidR="00C5308E" w:rsidRPr="00BB164E" w:rsidRDefault="00C5308E" w:rsidP="00C53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08E" w:rsidRPr="00BB164E" w:rsidRDefault="00C5308E" w:rsidP="00C5308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164E">
        <w:rPr>
          <w:rFonts w:ascii="Times New Roman" w:eastAsia="Times New Roman" w:hAnsi="Times New Roman" w:cs="Times New Roman"/>
          <w:sz w:val="16"/>
          <w:szCs w:val="16"/>
          <w:lang w:eastAsia="ru-RU"/>
        </w:rPr>
        <w:t>от  « 23 » августа  2023  года № 926</w:t>
      </w:r>
    </w:p>
    <w:p w:rsidR="00C5308E" w:rsidRPr="00BB164E" w:rsidRDefault="00C5308E" w:rsidP="00C530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308E" w:rsidRPr="00BB164E" w:rsidRDefault="00C5308E" w:rsidP="00C5308E">
      <w:pPr>
        <w:widowControl w:val="0"/>
        <w:tabs>
          <w:tab w:val="num" w:pos="851"/>
        </w:tabs>
        <w:suppressAutoHyphens/>
        <w:autoSpaceDE w:val="0"/>
        <w:spacing w:after="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Об утверждении Положения</w:t>
      </w:r>
    </w:p>
    <w:p w:rsidR="00C5308E" w:rsidRPr="00BB164E" w:rsidRDefault="00C5308E" w:rsidP="00C5308E">
      <w:pPr>
        <w:widowControl w:val="0"/>
        <w:tabs>
          <w:tab w:val="num" w:pos="851"/>
        </w:tabs>
        <w:suppressAutoHyphens/>
        <w:autoSpaceDE w:val="0"/>
        <w:spacing w:after="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об архитектурно-градостроительном облике</w:t>
      </w:r>
    </w:p>
    <w:p w:rsidR="00C5308E" w:rsidRPr="00BB164E" w:rsidRDefault="00C5308E" w:rsidP="00C5308E">
      <w:pPr>
        <w:autoSpaceDE w:val="0"/>
        <w:spacing w:after="0"/>
        <w:ind w:right="-1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на территории города Стародуба</w:t>
      </w:r>
    </w:p>
    <w:p w:rsidR="00C5308E" w:rsidRPr="00BB164E" w:rsidRDefault="00C5308E" w:rsidP="00C5308E">
      <w:pPr>
        <w:autoSpaceDE w:val="0"/>
        <w:spacing w:after="0"/>
        <w:ind w:right="-1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Стародубского муниципального округа</w:t>
      </w:r>
    </w:p>
    <w:p w:rsidR="00C5308E" w:rsidRPr="00BB164E" w:rsidRDefault="00C5308E" w:rsidP="00C5308E">
      <w:pPr>
        <w:autoSpaceDE w:val="0"/>
        <w:spacing w:after="0"/>
        <w:ind w:right="-1"/>
        <w:rPr>
          <w:rFonts w:ascii="Arial CYR" w:eastAsia="Arial CYR" w:hAnsi="Arial CYR" w:cs="Arial CYR"/>
          <w:b/>
          <w:bCs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Брянской области</w:t>
      </w:r>
    </w:p>
    <w:p w:rsidR="00C5308E" w:rsidRPr="00BB164E" w:rsidRDefault="00C5308E" w:rsidP="00C5308E">
      <w:pPr>
        <w:autoSpaceDE w:val="0"/>
        <w:spacing w:after="0"/>
        <w:rPr>
          <w:rFonts w:ascii="Times New Roman" w:eastAsia="Arial CYR" w:hAnsi="Times New Roman" w:cs="Arial CYR"/>
          <w:sz w:val="16"/>
          <w:szCs w:val="16"/>
          <w:lang w:eastAsia="ru-RU"/>
        </w:rPr>
      </w:pPr>
    </w:p>
    <w:p w:rsidR="00C5308E" w:rsidRPr="00BB164E" w:rsidRDefault="00C5308E" w:rsidP="00C5308E">
      <w:pPr>
        <w:autoSpaceDE w:val="0"/>
        <w:spacing w:after="0"/>
        <w:ind w:firstLine="54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Start"/>
      <w:r w:rsidRPr="00BB16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сохранения архитектурного облика на территории города Стародуба Стародубского муниципального округа Брянской области, развития инвестиционной и туристской деятельности на территории Стародуба Стародубского муниципального округа Брянской области, руководствуясь Федеральным законом от 06.10.2003№ 131-Ф3 «Об общих принципах организации местного самоуправления в Российской Федерации», </w:t>
      </w: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Уставом Стародубского муниципального округа Брянской области утвержденного решением Совета народных депутатов Стародубского муниципального округа от 24.12.2020 г. № 55</w:t>
      </w:r>
      <w:proofErr w:type="gramEnd"/>
      <w:r w:rsidRPr="00BB164E">
        <w:rPr>
          <w:rFonts w:ascii="Times New Roman" w:eastAsia="Arial CYR" w:hAnsi="Times New Roman" w:cs="Arial CYR"/>
          <w:bCs/>
          <w:sz w:val="16"/>
          <w:szCs w:val="16"/>
          <w:lang w:eastAsia="ru-RU"/>
        </w:rPr>
        <w:t xml:space="preserve">, </w:t>
      </w: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администрация Стародубского муниципального округа Брянской области,</w:t>
      </w:r>
    </w:p>
    <w:p w:rsidR="00C5308E" w:rsidRPr="00BB164E" w:rsidRDefault="00C5308E" w:rsidP="00C5308E">
      <w:pPr>
        <w:autoSpaceDE w:val="0"/>
        <w:spacing w:after="0"/>
        <w:ind w:firstLine="54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</w:p>
    <w:p w:rsidR="00C5308E" w:rsidRPr="00BB164E" w:rsidRDefault="00C5308E" w:rsidP="00C5308E">
      <w:pPr>
        <w:tabs>
          <w:tab w:val="left" w:pos="0"/>
        </w:tabs>
        <w:autoSpaceDE w:val="0"/>
        <w:spacing w:after="0"/>
        <w:jc w:val="both"/>
        <w:rPr>
          <w:rFonts w:ascii="Times New Roman" w:eastAsia="Arial CYR" w:hAnsi="Times New Roman" w:cs="Arial CYR"/>
          <w:b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b/>
          <w:sz w:val="16"/>
          <w:szCs w:val="16"/>
          <w:lang w:eastAsia="ru-RU"/>
        </w:rPr>
        <w:t>ПОСТАНОВЛЯЕТ:</w:t>
      </w:r>
    </w:p>
    <w:p w:rsidR="00C5308E" w:rsidRPr="00BB164E" w:rsidRDefault="00C5308E" w:rsidP="00C5308E">
      <w:pPr>
        <w:tabs>
          <w:tab w:val="left" w:pos="1524"/>
        </w:tabs>
        <w:autoSpaceDE w:val="0"/>
        <w:spacing w:after="0"/>
        <w:ind w:firstLine="54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ab/>
      </w:r>
    </w:p>
    <w:p w:rsidR="00C5308E" w:rsidRPr="00BB164E" w:rsidRDefault="00C5308E" w:rsidP="00C5308E">
      <w:pPr>
        <w:widowControl w:val="0"/>
        <w:tabs>
          <w:tab w:val="num" w:pos="851"/>
        </w:tabs>
        <w:suppressAutoHyphens/>
        <w:autoSpaceDE w:val="0"/>
        <w:spacing w:after="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 xml:space="preserve">       1. Утвердить Положение об архитектурно-градостроительном облике на территории города Стародуба Стародубского муниципального округа Брянской области согласно приложению № 1 к настоящему постановлению. </w:t>
      </w:r>
    </w:p>
    <w:p w:rsidR="00C5308E" w:rsidRPr="00BB164E" w:rsidRDefault="00C5308E" w:rsidP="00C5308E">
      <w:pPr>
        <w:widowControl w:val="0"/>
        <w:tabs>
          <w:tab w:val="num" w:pos="851"/>
        </w:tabs>
        <w:suppressAutoHyphens/>
        <w:autoSpaceDE w:val="0"/>
        <w:spacing w:after="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 xml:space="preserve">       2. Настоящее  постановление опубликовать  в Сборнике муниципальных правовых актов Стародубского муниципального округа Брянской области и разместить  на официальном сайте администрации Стародубского муниципального округа  в сети Интернет.</w:t>
      </w:r>
    </w:p>
    <w:p w:rsidR="00C5308E" w:rsidRPr="00BB164E" w:rsidRDefault="00C5308E" w:rsidP="00C5308E">
      <w:pPr>
        <w:widowControl w:val="0"/>
        <w:tabs>
          <w:tab w:val="num" w:pos="0"/>
          <w:tab w:val="left" w:pos="851"/>
        </w:tabs>
        <w:suppressAutoHyphens/>
        <w:autoSpaceDE w:val="0"/>
        <w:spacing w:after="0"/>
        <w:jc w:val="both"/>
        <w:rPr>
          <w:rFonts w:ascii="Times New Roman" w:eastAsia="Arial CYR" w:hAnsi="Times New Roman" w:cs="Arial CYR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 xml:space="preserve">      3. </w:t>
      </w:r>
      <w:proofErr w:type="gramStart"/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Контроль за</w:t>
      </w:r>
      <w:proofErr w:type="gramEnd"/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Ю.Н.Ермольчик</w:t>
      </w:r>
      <w:proofErr w:type="spellEnd"/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>.</w:t>
      </w:r>
    </w:p>
    <w:p w:rsidR="00C5308E" w:rsidRPr="00BB164E" w:rsidRDefault="00C5308E" w:rsidP="00C5308E">
      <w:pPr>
        <w:widowControl w:val="0"/>
        <w:tabs>
          <w:tab w:val="num" w:pos="0"/>
          <w:tab w:val="left" w:pos="85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164E">
        <w:rPr>
          <w:rFonts w:ascii="Times New Roman" w:eastAsia="Arial CYR" w:hAnsi="Times New Roman" w:cs="Arial CYR"/>
          <w:sz w:val="16"/>
          <w:szCs w:val="16"/>
          <w:lang w:eastAsia="ru-RU"/>
        </w:rPr>
        <w:t xml:space="preserve">      4.  Настоящее постановление вступает в силу с момента опубликования.</w:t>
      </w:r>
    </w:p>
    <w:p w:rsidR="00C5308E" w:rsidRPr="00BB164E" w:rsidRDefault="00C5308E" w:rsidP="00C530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08E" w:rsidRPr="00BB164E" w:rsidRDefault="00C5308E" w:rsidP="00C5308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08E" w:rsidRPr="00BB164E" w:rsidRDefault="00C5308E" w:rsidP="00C5308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16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администрации                                                                 </w:t>
      </w:r>
      <w:proofErr w:type="spellStart"/>
      <w:r w:rsidRPr="00BB164E">
        <w:rPr>
          <w:rFonts w:ascii="Times New Roman" w:eastAsia="Times New Roman" w:hAnsi="Times New Roman" w:cs="Times New Roman"/>
          <w:sz w:val="16"/>
          <w:szCs w:val="16"/>
          <w:lang w:eastAsia="ru-RU"/>
        </w:rPr>
        <w:t>А.В.Подольный</w:t>
      </w:r>
      <w:proofErr w:type="spellEnd"/>
    </w:p>
    <w:p w:rsidR="00C5308E" w:rsidRPr="00BB164E" w:rsidRDefault="00C5308E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42"/>
      <w:bookmarkEnd w:id="1"/>
    </w:p>
    <w:p w:rsidR="00D94387" w:rsidRPr="00BB164E" w:rsidRDefault="00BB164E" w:rsidP="00BB16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94387" w:rsidRPr="00BB164E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94387" w:rsidRPr="00BB164E" w:rsidRDefault="00BB164E" w:rsidP="00BB16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D94387" w:rsidRPr="00BB164E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D94387" w:rsidRPr="00BB164E" w:rsidRDefault="00D94387" w:rsidP="00BB16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Стародубского муниципального округа</w:t>
      </w:r>
    </w:p>
    <w:p w:rsidR="00D94387" w:rsidRPr="00BB164E" w:rsidRDefault="00BB164E" w:rsidP="00BB16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D94387" w:rsidRPr="00BB164E">
        <w:rPr>
          <w:rFonts w:ascii="Times New Roman" w:hAnsi="Times New Roman" w:cs="Times New Roman"/>
          <w:sz w:val="16"/>
          <w:szCs w:val="16"/>
        </w:rPr>
        <w:t xml:space="preserve"> Брянской области</w:t>
      </w:r>
    </w:p>
    <w:p w:rsidR="00D94387" w:rsidRPr="00BB164E" w:rsidRDefault="00BB164E" w:rsidP="00BB164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94387" w:rsidRPr="00BB164E">
        <w:rPr>
          <w:rFonts w:ascii="Times New Roman" w:hAnsi="Times New Roman" w:cs="Times New Roman"/>
          <w:sz w:val="16"/>
          <w:szCs w:val="16"/>
        </w:rPr>
        <w:t>от 23.08. 2023 г. № 926</w:t>
      </w:r>
    </w:p>
    <w:p w:rsidR="00C5308E" w:rsidRPr="00BB164E" w:rsidRDefault="00C5308E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5308E" w:rsidRPr="00BB164E" w:rsidRDefault="00C5308E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5308E" w:rsidRPr="00BB164E" w:rsidRDefault="00C5308E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5308E" w:rsidRPr="00BB164E" w:rsidRDefault="00C5308E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5F43" w:rsidRPr="00BB164E" w:rsidRDefault="00AB5F43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ПОЛОЖЕНИЕ</w:t>
      </w:r>
    </w:p>
    <w:p w:rsidR="007D09FD" w:rsidRPr="00BB164E" w:rsidRDefault="00AB5F43" w:rsidP="00425B8B">
      <w:pPr>
        <w:pStyle w:val="ConsPlusTitle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об </w:t>
      </w:r>
      <w:r w:rsidR="007D09FD" w:rsidRPr="00BB164E">
        <w:rPr>
          <w:rFonts w:ascii="Times New Roman" w:hAnsi="Times New Roman" w:cs="Times New Roman"/>
          <w:sz w:val="16"/>
          <w:szCs w:val="16"/>
        </w:rPr>
        <w:t>архитектурно-градостроительном облике</w:t>
      </w:r>
    </w:p>
    <w:p w:rsidR="00D638A4" w:rsidRPr="00BB164E" w:rsidRDefault="00D638A4" w:rsidP="00425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164E">
        <w:rPr>
          <w:rFonts w:ascii="Times New Roman" w:hAnsi="Times New Roman" w:cs="Times New Roman"/>
          <w:b/>
          <w:sz w:val="16"/>
          <w:szCs w:val="16"/>
        </w:rPr>
        <w:t>на территории города Стародуб</w:t>
      </w:r>
      <w:r w:rsidR="00964AB0" w:rsidRPr="00BB164E">
        <w:rPr>
          <w:rFonts w:ascii="Times New Roman" w:hAnsi="Times New Roman" w:cs="Times New Roman"/>
          <w:b/>
          <w:sz w:val="16"/>
          <w:szCs w:val="16"/>
        </w:rPr>
        <w:t>а</w:t>
      </w:r>
      <w:r w:rsidRPr="00BB164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84D1A" w:rsidRPr="00BB164E" w:rsidRDefault="00D638A4" w:rsidP="00425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164E">
        <w:rPr>
          <w:rFonts w:ascii="Times New Roman" w:hAnsi="Times New Roman" w:cs="Times New Roman"/>
          <w:b/>
          <w:sz w:val="16"/>
          <w:szCs w:val="16"/>
        </w:rPr>
        <w:t>Стародубского муниципального округа Брянской области</w:t>
      </w:r>
    </w:p>
    <w:p w:rsidR="00584D1A" w:rsidRPr="00BB164E" w:rsidRDefault="00584D1A" w:rsidP="00425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5F43" w:rsidRPr="00BB164E" w:rsidRDefault="005E101F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AB5F43" w:rsidRPr="00BB164E">
        <w:rPr>
          <w:rFonts w:ascii="Times New Roman" w:hAnsi="Times New Roman" w:cs="Times New Roman"/>
          <w:sz w:val="16"/>
          <w:szCs w:val="16"/>
        </w:rPr>
        <w:t>. ОБЩИЕ ПОЛОЖЕНИЯ</w:t>
      </w:r>
    </w:p>
    <w:p w:rsidR="00AB5F43" w:rsidRPr="00BB164E" w:rsidRDefault="00AB5F43" w:rsidP="00425B8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09FD" w:rsidRPr="00BB164E" w:rsidRDefault="007D09FD" w:rsidP="00425B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1.1. </w:t>
      </w:r>
      <w:proofErr w:type="gramStart"/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Настоящие требования к содержанию, ремонту и реставрации фасадов зданий и сооружений, расположенных на территории</w:t>
      </w:r>
      <w:r w:rsidR="00C53EF9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D638A4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города Стародуб</w:t>
      </w:r>
      <w:r w:rsidR="00964AB0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а</w:t>
      </w:r>
      <w:r w:rsidR="00D638A4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Стародубского муниципального округа Брянской области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включая требования, предъявляемые к покраске фасадов зданий и сооружений, устройстве и эксплуатации входных групп (входов), окон, витрин, балконов, лоджий, дополнительного технического оборудования фасадов, а также требования, предъявляемые к </w:t>
      </w:r>
      <w:r w:rsidR="007236F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благоустройству </w:t>
      </w:r>
      <w:r w:rsidR="00600513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территории, 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устройству и оборудованию вывесок</w:t>
      </w:r>
      <w:r w:rsidR="007236F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и 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рекламных конструкций (далее – Требования</w:t>
      </w:r>
      <w:proofErr w:type="gramEnd"/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)</w:t>
      </w:r>
      <w:r w:rsidR="007236F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распространяют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свое действие на всю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территорию города </w:t>
      </w:r>
      <w:r w:rsidR="00E73ADD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Стародуб</w:t>
      </w:r>
      <w:r w:rsidR="00964AB0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а</w:t>
      </w:r>
      <w:r w:rsidR="00E73ADD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Стародубского муниципального округа Брянской области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600513" w:rsidRPr="00BB164E" w:rsidRDefault="007D09FD" w:rsidP="00425B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1.2</w:t>
      </w:r>
      <w:r w:rsidR="001A61D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Требования разработаны в целях сохранения самобытности и уникальности архитектурной застройки, а также развития и поддержания эстетики визуально-пространственной среды и градостроительной политики, сохранения</w:t>
      </w:r>
      <w:r w:rsidR="00600513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внешнего архитектурног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 облика города </w:t>
      </w:r>
      <w:r w:rsidR="00E73ADD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Стародуб</w:t>
      </w:r>
      <w:r w:rsidR="00964AB0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а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</w:t>
      </w:r>
    </w:p>
    <w:p w:rsidR="007D09FD" w:rsidRPr="00BB164E" w:rsidRDefault="007D09FD" w:rsidP="00425B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1.3</w:t>
      </w:r>
      <w:r w:rsidR="005235E4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Настоящие Требования регулируют вопросы содержания, ремонта и реставрации фасадов зданий и сооружений на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территории города</w:t>
      </w:r>
      <w:r w:rsidR="002B5E7D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Стародуба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указанных в подпункте 1.1 настоящего пункта, включая требования, предъявляемые 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к покраске фасадов зданий и сооружений, устройстве и эксплуатации входных групп (входов), окон, витрин, балконов, лоджий, дополнительного технического оборудования фасадов, а также требования, предъявляемые к</w:t>
      </w:r>
      <w:r w:rsidR="00584D1A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благоустройству прилежащей территории,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ус</w:t>
      </w:r>
      <w:r w:rsidR="007236F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тройству и оборудованию вывесок и рекламных конструкций</w:t>
      </w:r>
      <w:proofErr w:type="gramEnd"/>
      <w:r w:rsidR="007236F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>,</w:t>
      </w:r>
      <w:r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 учетом внешнего архитектурного облика </w:t>
      </w:r>
      <w:r w:rsidR="007236F6" w:rsidRPr="00BB164E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города. </w:t>
      </w:r>
    </w:p>
    <w:p w:rsidR="00A539AF" w:rsidRPr="00BB164E" w:rsidRDefault="00A539AF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1.4.Рассмотрение архитектурно-градостроительного облика осуществляется в отношении:</w:t>
      </w:r>
    </w:p>
    <w:p w:rsidR="00A539AF" w:rsidRPr="00BB164E" w:rsidRDefault="00A539AF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создаваемых объектов;</w:t>
      </w:r>
    </w:p>
    <w:p w:rsidR="00A539AF" w:rsidRPr="00BB164E" w:rsidRDefault="00A539AF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реконструируемых объектов, в случае если работы по реконструкции предусматривают изменение внешнего вида объекта.</w:t>
      </w:r>
    </w:p>
    <w:p w:rsidR="00A539AF" w:rsidRPr="00BB164E" w:rsidRDefault="0053385B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1.5</w:t>
      </w:r>
      <w:r w:rsidR="00A539AF" w:rsidRPr="00BB164E">
        <w:rPr>
          <w:rFonts w:ascii="Times New Roman" w:hAnsi="Times New Roman" w:cs="Times New Roman"/>
          <w:b w:val="0"/>
          <w:sz w:val="16"/>
          <w:szCs w:val="16"/>
        </w:rPr>
        <w:t xml:space="preserve">. Настоящие Требования не распространяется </w:t>
      </w:r>
      <w:proofErr w:type="gramStart"/>
      <w:r w:rsidR="00A539AF" w:rsidRPr="00BB164E">
        <w:rPr>
          <w:rFonts w:ascii="Times New Roman" w:hAnsi="Times New Roman" w:cs="Times New Roman"/>
          <w:b w:val="0"/>
          <w:sz w:val="16"/>
          <w:szCs w:val="16"/>
        </w:rPr>
        <w:t>на</w:t>
      </w:r>
      <w:proofErr w:type="gramEnd"/>
      <w:r w:rsidR="00A539AF" w:rsidRPr="00BB164E">
        <w:rPr>
          <w:rFonts w:ascii="Times New Roman" w:hAnsi="Times New Roman" w:cs="Times New Roman"/>
          <w:b w:val="0"/>
          <w:sz w:val="16"/>
          <w:szCs w:val="16"/>
        </w:rPr>
        <w:t>:</w:t>
      </w:r>
    </w:p>
    <w:p w:rsidR="00A539AF" w:rsidRPr="00BB164E" w:rsidRDefault="00A539AF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существующие объекты (в том числе объекты незавершенного строительства и объекты, по которым начаты строительные работ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ы</w:t>
      </w:r>
      <w:r w:rsidR="0013577A" w:rsidRPr="00BB164E">
        <w:rPr>
          <w:rFonts w:ascii="Times New Roman" w:hAnsi="Times New Roman" w:cs="Times New Roman"/>
          <w:b w:val="0"/>
          <w:sz w:val="16"/>
          <w:szCs w:val="16"/>
        </w:rPr>
        <w:t>(</w:t>
      </w:r>
      <w:proofErr w:type="gramEnd"/>
      <w:r w:rsidR="0013577A" w:rsidRPr="00BB164E">
        <w:rPr>
          <w:rFonts w:ascii="Times New Roman" w:hAnsi="Times New Roman" w:cs="Times New Roman"/>
          <w:b w:val="0"/>
          <w:sz w:val="16"/>
          <w:szCs w:val="16"/>
        </w:rPr>
        <w:t>в соответствии с действующим разрешением на строительство)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), для которых планируются мероприятия по завершению строительства и не планируются мероприятия по реконструкции, предусматривающие изменения внешнего вида;</w:t>
      </w:r>
    </w:p>
    <w:p w:rsidR="00A539AF" w:rsidRPr="00BB164E" w:rsidRDefault="00A539AF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- существующие объекты, для которых планируются изменения внутренней планировки,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lastRenderedPageBreak/>
        <w:t xml:space="preserve">навесов, тамбуров, витрин, изменению конфигурации крыши, ремонту, утеплению и облицовке фасадов (без изменения типа и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колористики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облицовочных материалов);</w:t>
      </w:r>
    </w:p>
    <w:p w:rsidR="00A539AF" w:rsidRPr="00BB164E" w:rsidRDefault="0053385B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1.6</w:t>
      </w:r>
      <w:r w:rsidR="00A539AF" w:rsidRPr="00BB164E">
        <w:rPr>
          <w:rFonts w:ascii="Times New Roman" w:hAnsi="Times New Roman" w:cs="Times New Roman"/>
          <w:b w:val="0"/>
          <w:sz w:val="16"/>
          <w:szCs w:val="16"/>
        </w:rPr>
        <w:t>. Рассмотрение архитектурно-градостроительного облика осуществляется по критериям, исходя из современного состояния территории, установленным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строительства.</w:t>
      </w:r>
    </w:p>
    <w:p w:rsidR="005235E4" w:rsidRPr="00BB164E" w:rsidRDefault="005235E4" w:rsidP="00425B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5567E" w:rsidRPr="00BB164E" w:rsidRDefault="0017600E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BB164E">
        <w:rPr>
          <w:rFonts w:ascii="Times New Roman" w:hAnsi="Times New Roman" w:cs="Times New Roman"/>
          <w:sz w:val="16"/>
          <w:szCs w:val="16"/>
        </w:rPr>
        <w:t xml:space="preserve">. Основные цели рассмотрения </w:t>
      </w:r>
    </w:p>
    <w:p w:rsidR="0017600E" w:rsidRPr="00BB164E" w:rsidRDefault="0045567E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архитектурно-градостроительного облика</w:t>
      </w:r>
    </w:p>
    <w:p w:rsidR="00193408" w:rsidRPr="00BB164E" w:rsidRDefault="00193408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17600E" w:rsidRPr="00BB164E" w:rsidRDefault="0017600E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2.1. Обеспечение визуальной привлекательности и комфорта </w:t>
      </w:r>
      <w:r w:rsidR="0082000E" w:rsidRPr="00BB164E">
        <w:rPr>
          <w:rFonts w:ascii="Times New Roman" w:hAnsi="Times New Roman" w:cs="Times New Roman"/>
          <w:b w:val="0"/>
          <w:sz w:val="16"/>
          <w:szCs w:val="16"/>
        </w:rPr>
        <w:t xml:space="preserve">планируемой и существующей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застройки на территории </w:t>
      </w:r>
      <w:r w:rsidR="00584D1A" w:rsidRPr="00BB164E">
        <w:rPr>
          <w:rFonts w:ascii="Times New Roman" w:hAnsi="Times New Roman" w:cs="Times New Roman"/>
          <w:b w:val="0"/>
          <w:sz w:val="16"/>
          <w:szCs w:val="16"/>
        </w:rPr>
        <w:t>города</w:t>
      </w:r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 xml:space="preserve"> Стародуба</w:t>
      </w:r>
      <w:r w:rsidR="00584D1A" w:rsidRPr="00BB164E">
        <w:rPr>
          <w:rFonts w:ascii="Times New Roman" w:hAnsi="Times New Roman" w:cs="Times New Roman"/>
          <w:b w:val="0"/>
          <w:sz w:val="16"/>
          <w:szCs w:val="16"/>
        </w:rPr>
        <w:t xml:space="preserve">. </w:t>
      </w:r>
    </w:p>
    <w:p w:rsidR="0017600E" w:rsidRPr="00BB164E" w:rsidRDefault="0017600E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2.2. Формирование силуэта, стиля, композиции и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колористики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82000E" w:rsidRPr="00BB164E">
        <w:rPr>
          <w:rFonts w:ascii="Times New Roman" w:hAnsi="Times New Roman" w:cs="Times New Roman"/>
          <w:b w:val="0"/>
          <w:sz w:val="16"/>
          <w:szCs w:val="16"/>
        </w:rPr>
        <w:t xml:space="preserve">планируемой и существующей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застройки на территории </w:t>
      </w:r>
      <w:r w:rsidR="00584D1A" w:rsidRPr="00BB164E">
        <w:rPr>
          <w:rFonts w:ascii="Times New Roman" w:hAnsi="Times New Roman" w:cs="Times New Roman"/>
          <w:b w:val="0"/>
          <w:sz w:val="16"/>
          <w:szCs w:val="16"/>
        </w:rPr>
        <w:t xml:space="preserve">города </w:t>
      </w:r>
      <w:r w:rsidR="00E73ADD" w:rsidRPr="00BB164E">
        <w:rPr>
          <w:rFonts w:ascii="Times New Roman" w:hAnsi="Times New Roman" w:cs="Times New Roman"/>
          <w:b w:val="0"/>
          <w:sz w:val="16"/>
          <w:szCs w:val="16"/>
        </w:rPr>
        <w:t>Стародуб</w:t>
      </w:r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>а</w:t>
      </w:r>
      <w:r w:rsidR="00E73ADD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с учетом сложившейся архитектурной среды и достижений в области архитектурного искусства;</w:t>
      </w:r>
    </w:p>
    <w:p w:rsidR="0017600E" w:rsidRPr="00BB164E" w:rsidRDefault="0017600E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2.3. Формирование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архитектурных решений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>, исходя из современных стандартов качества организации жилых, общественных и рекреационных территорий;</w:t>
      </w:r>
    </w:p>
    <w:p w:rsidR="0017600E" w:rsidRPr="00BB164E" w:rsidRDefault="0017600E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2.4. Обеспечение при создании Объекта комфортного движения пешеходов и транспорта с учетом маломобильных групп населения;</w:t>
      </w:r>
    </w:p>
    <w:p w:rsidR="0017600E" w:rsidRPr="00BB164E" w:rsidRDefault="0017600E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2.5.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Формирование комфортных, рациональных, технологически эффективных и визуально привлекательных архитектурных решений Объектов социальной инфраструктуры, проектирование, и (или) строительство, и (или)</w:t>
      </w:r>
      <w:r w:rsidR="0045567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эксплуатация которых предусмотрены за счет бюджетных средств</w:t>
      </w:r>
      <w:r w:rsidR="00E73ADD" w:rsidRPr="00BB164E">
        <w:rPr>
          <w:rFonts w:ascii="Times New Roman" w:hAnsi="Times New Roman" w:cs="Times New Roman"/>
          <w:b w:val="0"/>
          <w:sz w:val="16"/>
          <w:szCs w:val="16"/>
        </w:rPr>
        <w:t xml:space="preserve"> Брянской области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, бюджетных средств </w:t>
      </w:r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>Стародубского муниципального округа Брянской области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, с учетом требований</w:t>
      </w:r>
      <w:r w:rsidR="00804F34" w:rsidRPr="00BB164E">
        <w:rPr>
          <w:rFonts w:ascii="Times New Roman" w:hAnsi="Times New Roman" w:cs="Times New Roman"/>
          <w:b w:val="0"/>
          <w:sz w:val="16"/>
          <w:szCs w:val="16"/>
        </w:rPr>
        <w:t xml:space="preserve"> нормативно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правовых актов Российской Федерации, </w:t>
      </w:r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 xml:space="preserve">Брянской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области, </w:t>
      </w:r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>Стародубского муниципального округа Брянской области</w:t>
      </w:r>
      <w:r w:rsidR="00964AB0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и иных нормативных и правовых актов, определяющих требования к пространственной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организации </w:t>
      </w:r>
      <w:r w:rsidR="007236F6" w:rsidRPr="00BB164E">
        <w:rPr>
          <w:rFonts w:ascii="Times New Roman" w:hAnsi="Times New Roman" w:cs="Times New Roman"/>
          <w:b w:val="0"/>
          <w:sz w:val="16"/>
          <w:szCs w:val="16"/>
        </w:rPr>
        <w:t xml:space="preserve">и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элементам благоустройства Объектов с</w:t>
      </w:r>
      <w:r w:rsidR="00987EAD" w:rsidRPr="00BB164E">
        <w:rPr>
          <w:rFonts w:ascii="Times New Roman" w:hAnsi="Times New Roman" w:cs="Times New Roman"/>
          <w:b w:val="0"/>
          <w:sz w:val="16"/>
          <w:szCs w:val="16"/>
        </w:rPr>
        <w:t>оциальной инфраструктуры</w:t>
      </w:r>
      <w:r w:rsidR="00584D1A" w:rsidRPr="00BB164E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17600E" w:rsidRPr="00BB164E" w:rsidRDefault="0017600E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D09FD" w:rsidRPr="00BB164E" w:rsidRDefault="007D09FD" w:rsidP="00425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164E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1B04F7" w:rsidRPr="00BB164E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BB164E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BB164E">
        <w:rPr>
          <w:rFonts w:ascii="Times New Roman" w:hAnsi="Times New Roman" w:cs="Times New Roman"/>
          <w:b/>
          <w:sz w:val="16"/>
          <w:szCs w:val="16"/>
        </w:rPr>
        <w:t xml:space="preserve">. Содержание, ремонт и реставрация фасадов </w:t>
      </w:r>
      <w:r w:rsidR="00584D1A" w:rsidRPr="00BB164E">
        <w:rPr>
          <w:rFonts w:ascii="Times New Roman" w:hAnsi="Times New Roman" w:cs="Times New Roman"/>
          <w:b/>
          <w:sz w:val="16"/>
          <w:szCs w:val="16"/>
        </w:rPr>
        <w:t xml:space="preserve">                                  </w:t>
      </w:r>
      <w:r w:rsidRPr="00BB164E">
        <w:rPr>
          <w:rFonts w:ascii="Times New Roman" w:hAnsi="Times New Roman" w:cs="Times New Roman"/>
          <w:b/>
          <w:sz w:val="16"/>
          <w:szCs w:val="16"/>
        </w:rPr>
        <w:t>зданий и сооружений</w:t>
      </w:r>
    </w:p>
    <w:p w:rsidR="00193408" w:rsidRPr="00BB164E" w:rsidRDefault="00193408" w:rsidP="00425B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9FD" w:rsidRPr="00BB164E" w:rsidRDefault="00425743" w:rsidP="00425B8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sz w:val="16"/>
          <w:szCs w:val="16"/>
        </w:rPr>
        <w:t>.1</w:t>
      </w:r>
      <w:r w:rsidR="00D70560" w:rsidRPr="00BB164E">
        <w:rPr>
          <w:rFonts w:ascii="Times New Roman" w:hAnsi="Times New Roman" w:cs="Times New Roman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D09FD" w:rsidRPr="00BB164E">
        <w:rPr>
          <w:rFonts w:ascii="Times New Roman" w:hAnsi="Times New Roman" w:cs="Times New Roman"/>
          <w:sz w:val="16"/>
          <w:szCs w:val="16"/>
        </w:rPr>
        <w:t>Собственники и иные хозяйствующие субъекты зданий и сооружений, организации, осуществляющие управление многоквартирными домами на основании заключенных с собственниками помещений договоров, обязаны принимать меры по поддержанию в исправном и эстетичном состоянии фасадов и сохранению архитектурно-художественного в</w:t>
      </w:r>
      <w:r w:rsidR="00C53EF9" w:rsidRPr="00BB164E">
        <w:rPr>
          <w:rFonts w:ascii="Times New Roman" w:hAnsi="Times New Roman" w:cs="Times New Roman"/>
          <w:sz w:val="16"/>
          <w:szCs w:val="16"/>
        </w:rPr>
        <w:t>нешнего вида зданий и сооружений</w:t>
      </w:r>
      <w:r w:rsidR="007D09FD" w:rsidRPr="00BB164E">
        <w:rPr>
          <w:rFonts w:ascii="Times New Roman" w:hAnsi="Times New Roman" w:cs="Times New Roman"/>
          <w:sz w:val="16"/>
          <w:szCs w:val="16"/>
        </w:rPr>
        <w:t xml:space="preserve"> не зависимо от того, является ли фасад обращенным на территорию общего пользования или в дворовую часть.</w:t>
      </w:r>
      <w:proofErr w:type="gramEnd"/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1B04F7" w:rsidRPr="00BB164E">
        <w:rPr>
          <w:rFonts w:ascii="Times New Roman" w:hAnsi="Times New Roman" w:cs="Times New Roman"/>
          <w:b w:val="0"/>
          <w:sz w:val="16"/>
          <w:szCs w:val="16"/>
        </w:rPr>
        <w:t>2.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Требования, предъявляемые при окраске фасадов зданий и сооружений: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1) площадь цоколя зданий и сооружений по всему периметру должна иметь единый отделочный материал, цветовой тон и фактуру поверхности;</w:t>
      </w:r>
      <w:proofErr w:type="gramEnd"/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поверхности площадей фасадов зданий от цоколя первого этажа до последнего, поверхности перекрытий арочных проездов зданий и сооружений, визуально просматриваемые с улиц или проспектов, должны полностью иметь единый цветовой тон, фактуру отделочного материала, единую архитектурную стилистику;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3) </w:t>
      </w:r>
      <w:r w:rsidR="0009230A" w:rsidRPr="00BB164E">
        <w:rPr>
          <w:rFonts w:ascii="Times New Roman" w:hAnsi="Times New Roman" w:cs="Times New Roman"/>
          <w:b w:val="0"/>
          <w:sz w:val="16"/>
          <w:szCs w:val="16"/>
        </w:rPr>
        <w:t>з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апрещается любое изменение фасада здания или сооружения, обращенного на главные магистрали общегородского или районного значения, улицы, проезды (в том числе улицы в жилой застройке, внутриквартальные проезды, проезды) города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>, за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исключением,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установленных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данными Требованиями.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4) запрещается окраска фасадов до восстановления разрушенных поверхностей или поврежденных архитектурных деталей;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изменение цвета окраски фасада здания или сооружения возможно только при письменном согласовании администрации округа;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работы по окраске фасадов зданий, относящихся к жилищному фонду, производятся с учетом настоящих Требований в строгом соответствии с требованиями паспорта фасада здания, в котором приведены указания о применении материала, способа отделки и цветового тона колера поверхности фасада и архитектурных деталей.</w:t>
      </w: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1B04F7"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 При выполнении ремонтных (реставрационных) работ, а также работ, связанных с переустройством и (или) перепланировкой жилого (нежилого) помещения, собственники и иные хозяйствующие субъекты зданий и сооружений, помещений, организации, осуществляющие управление многоквартирным домом на основании заключенных с собственниками помещений договоров, и подрядчики обязаны: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соблюдать требования паспорта фасада здания, проектно-сметной документации, а также строительных норм и правил;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осуществлять производство работ с соблюдением мер, обеспечивающих сохранность архитектурно-художественного декора, стилистических особенностей здания, сооружения;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3) обеспечивать сохранность зеленых насаждений, после осуществления работ восстанавливать благоустройство прилегающей к здан</w:t>
      </w:r>
      <w:r w:rsidR="00116D67" w:rsidRPr="00BB164E">
        <w:rPr>
          <w:rFonts w:ascii="Times New Roman" w:hAnsi="Times New Roman" w:cs="Times New Roman"/>
          <w:b w:val="0"/>
          <w:sz w:val="16"/>
          <w:szCs w:val="16"/>
        </w:rPr>
        <w:t>ию территории в соответствии с а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дминистративным регламентом </w:t>
      </w:r>
      <w:r w:rsidR="0025400F" w:rsidRPr="00BB164E">
        <w:rPr>
          <w:rFonts w:ascii="Times New Roman" w:hAnsi="Times New Roman" w:cs="Times New Roman"/>
          <w:b w:val="0"/>
          <w:sz w:val="16"/>
          <w:szCs w:val="16"/>
        </w:rPr>
        <w:t>на предоставление разрешения на осуществление земляных работ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4) ограждать ремонтируемые здания, сооружения в соответствии с</w:t>
      </w:r>
      <w:r w:rsidR="00425B8B" w:rsidRPr="00BB164E">
        <w:rPr>
          <w:rFonts w:ascii="Times New Roman" w:hAnsi="Times New Roman" w:cs="Times New Roman"/>
          <w:b w:val="0"/>
          <w:sz w:val="16"/>
          <w:szCs w:val="16"/>
        </w:rPr>
        <w:t xml:space="preserve"> действующими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требованиями</w:t>
      </w:r>
      <w:r w:rsidR="00A06DD7" w:rsidRPr="00BB164E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5) размещать на строительных лесах и ограждениях информацию о производителе работ;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6) защищать не подлежащие окраске поверхности зданий, сооружений, а также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отмостку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и металлические ограждения, прилегающие к зданиям, сооружениям.</w:t>
      </w: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1B04F7" w:rsidRPr="00BB164E">
        <w:rPr>
          <w:rFonts w:ascii="Times New Roman" w:hAnsi="Times New Roman" w:cs="Times New Roman"/>
          <w:b w:val="0"/>
          <w:sz w:val="16"/>
          <w:szCs w:val="16"/>
        </w:rPr>
        <w:t>4.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Изменения фасадов и ограждений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(если эти работы не связаны с переустройством и (или) перепланировкой жилого (нежилого) помещения, либо реконструкцией здания (сооружения)), производятся по согласованию с администрацией </w:t>
      </w:r>
      <w:r w:rsidR="00116D67" w:rsidRPr="00BB164E">
        <w:rPr>
          <w:rFonts w:ascii="Times New Roman" w:hAnsi="Times New Roman" w:cs="Times New Roman"/>
          <w:b w:val="0"/>
          <w:sz w:val="16"/>
          <w:szCs w:val="16"/>
        </w:rPr>
        <w:t xml:space="preserve">округа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с учетом нормативных актов органов местного самоуправления </w:t>
      </w:r>
      <w:r w:rsidR="00C53EF9" w:rsidRPr="00BB164E">
        <w:rPr>
          <w:rFonts w:ascii="Times New Roman" w:hAnsi="Times New Roman" w:cs="Times New Roman"/>
          <w:b w:val="0"/>
          <w:sz w:val="16"/>
          <w:szCs w:val="16"/>
        </w:rPr>
        <w:t>муниципального</w:t>
      </w:r>
      <w:r w:rsidR="002C0735" w:rsidRPr="00BB164E">
        <w:rPr>
          <w:rFonts w:ascii="Times New Roman" w:hAnsi="Times New Roman" w:cs="Times New Roman"/>
          <w:b w:val="0"/>
          <w:sz w:val="16"/>
          <w:szCs w:val="16"/>
        </w:rPr>
        <w:t xml:space="preserve"> образования </w:t>
      </w:r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>Стародубского</w:t>
      </w:r>
      <w:proofErr w:type="gramEnd"/>
      <w:r w:rsidR="00964AB0" w:rsidRPr="00BB164E">
        <w:rPr>
          <w:rFonts w:ascii="Times New Roman" w:hAnsi="Times New Roman" w:cs="Times New Roman"/>
          <w:b w:val="0"/>
          <w:sz w:val="16"/>
          <w:szCs w:val="16"/>
        </w:rPr>
        <w:t xml:space="preserve"> муниципального округа Брянской области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1B04F7" w:rsidRPr="00BB164E">
        <w:rPr>
          <w:rFonts w:ascii="Times New Roman" w:hAnsi="Times New Roman" w:cs="Times New Roman"/>
          <w:b w:val="0"/>
          <w:sz w:val="16"/>
          <w:szCs w:val="16"/>
        </w:rPr>
        <w:t>5</w:t>
      </w:r>
      <w:r w:rsidR="00FE64A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Запрещается изменение фасадов и ограждений (а также их установка) зданий, связанных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(если эти работы не связаны с переустройством и (или) перепланировкой жилого (нежилого) помещения, либо реконструкцией здания или сооружения, расположенного на территории населенных пунктов, указанных в подпункте 1.1 пункта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1 настоящих Требований. </w:t>
      </w:r>
    </w:p>
    <w:p w:rsidR="00425743" w:rsidRPr="00BB164E" w:rsidRDefault="00425743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25743" w:rsidRPr="00BB164E" w:rsidRDefault="00425743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="007D09FD" w:rsidRPr="00BB164E">
        <w:rPr>
          <w:rFonts w:ascii="Times New Roman" w:hAnsi="Times New Roman" w:cs="Times New Roman"/>
          <w:sz w:val="16"/>
          <w:szCs w:val="16"/>
        </w:rPr>
        <w:t xml:space="preserve">. Устройство, содержание и ремонт </w:t>
      </w:r>
    </w:p>
    <w:p w:rsidR="007D09FD" w:rsidRPr="00BB164E" w:rsidRDefault="007D09FD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входных групп (входов) в здание</w:t>
      </w:r>
      <w:r w:rsidR="001B04F7" w:rsidRPr="00BB164E">
        <w:rPr>
          <w:rFonts w:ascii="Times New Roman" w:hAnsi="Times New Roman" w:cs="Times New Roman"/>
          <w:sz w:val="16"/>
          <w:szCs w:val="16"/>
        </w:rPr>
        <w:t>.</w:t>
      </w:r>
    </w:p>
    <w:p w:rsidR="00FE64A6" w:rsidRPr="00BB164E" w:rsidRDefault="00FE64A6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.1</w:t>
      </w:r>
      <w:r w:rsidR="00FE64A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Вид и расположение входных групп (входов) определяются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архитектурным решением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фасада, историко-культурной ценностью здания, назначением, характером использования помещений, техническим состоянием основных несущих конструкций здания.</w:t>
      </w: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.2</w:t>
      </w:r>
      <w:r w:rsidR="001B04F7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Основными элементами устройства и оборудования входных групп (входов) являются: архитектурный проем, архитектурное решение проема (откосы, наличники, детали, элементы декора), дверные конструкции, навесные козырьки безопасности, ступени лестницы, крыльца, ограждение безопасности, приямки (для входов в подвальные помещения), освещение.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Дополнительными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lastRenderedPageBreak/>
        <w:t>элементами устройства и оборудования входных групп (входов) являются: оборудование для доступности маломобильных групп населения, защитные экраны - жалюзи, вывеска предприятия, организации, элементы сезонного озеленения.</w:t>
      </w: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.3</w:t>
      </w:r>
      <w:r w:rsidR="00FE64A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Основными принципами архитектурно-художественного проектирования и устройства входных групп (входов) на фасадах зданий являются: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сохранение архитектурного единства облика здания;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логика применения к фасаду здания единого характера конструкций,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порядка их расположения;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3) соотношение входных групп (входов) с основными композиционными осями, масштабом площади фасада здания или его участка;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4) конструкции входных групп (входов) не должны визуально нарушать,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искажать или закрывать какие либо внешние пластические, стилистические 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декоративно-художественные особенности фасада здания. Внешний вид входной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группы (входа) должен соответствовать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архитектурному решению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фасада, системе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горизонтальных и вертикальных осей, симметрии, ритму, объему здания, а также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архитектурно-проектному решению здания.</w:t>
      </w:r>
    </w:p>
    <w:p w:rsidR="007D09FD" w:rsidRPr="00BB164E" w:rsidRDefault="004257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.4</w:t>
      </w:r>
      <w:r w:rsidR="009811B1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Требования, предъявляемые к проектированию, устройству 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эксплуатации входных групп (входов):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устройство и оборудование входных групп (входов) осуществляется в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соответствии с согласованной и утвержденной проектной документацией, с учетом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обеспечения надежности, безопасности конструкций, исключая ущерб для внешнего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вида фасада здания и архитектурно-планировочного замысла, удобства и безопасности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пешеходного и транспортного движения;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возможность размещения дополнительных входных групп (входов)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определяется на основе общей концепции фасада с учетом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архитектурного решения</w:t>
      </w:r>
      <w:proofErr w:type="gramEnd"/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планировки помещений, расположения существующих входных групп (входов), а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также предельной плотности размещения входных групп (входов) на данном фасаде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без ущерба для его архитектурного решения;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входные группы (входы) в помещения подвального или цокольного этажа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не должны иметь глухих временных или капитальных стен, перекрытий 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представлять собой объемные </w:t>
      </w:r>
      <w:proofErr w:type="spell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пристрои</w:t>
      </w:r>
      <w:proofErr w:type="spell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, нарушающие композицию фасада. Входные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группы (входы) в помещения подвального или цокольного этажа должны представлять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собой минимальное и достаточное ограждение безопасности, иметь единое типовое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архитектурно-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проектное решение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в пределах всего фасада здания, не нарушая своим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внешним видом архитектурное уличное пространство, не препятствовать движению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пешеходов и транспорта;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проектирование и устройство входных групп (входов), расположенных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выше первого этажа, допускается только на дворовых фасадах, </w:t>
      </w:r>
      <w:proofErr w:type="spell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непросматриваемых</w:t>
      </w:r>
      <w:proofErr w:type="spell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с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уличного пространства и в соответствии с требованиями противопожарной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безопасности. Входные группы (входы), расположенные выше первого этажа, не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должны нарушать композицию фасада, ухудшать его техническое состояние 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внешний вид, а также условия проживания других собственников жилья 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эксплуатации здания;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окраска, отделка откосов должна осуществляться в соответствии с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колером и общим характером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архитектурного решения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здания. Нарушенные наружные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C53EF9" w:rsidRPr="00BB164E">
        <w:rPr>
          <w:rFonts w:ascii="Times New Roman" w:hAnsi="Times New Roman" w:cs="Times New Roman"/>
          <w:b w:val="0"/>
          <w:sz w:val="16"/>
          <w:szCs w:val="16"/>
        </w:rPr>
        <w:t>локальные участки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 (откосы) при монтаже конструкций оконных и дверных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проемов восстанавливаются и реставрируются в полном соответствии с цветом, тоном,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фактурой, составом отделочного материала согласно проектной документации здания;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сезонное озеленение входных групп (входов) предусматривается с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использованием наземных, настенных, подвесных устройств. Размещение и внешний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вид элементов озеленения должны способствовать эстетической привлекательности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фасада, обеспечивать комплексное решение его оборудования и оформления;</w:t>
      </w:r>
    </w:p>
    <w:p w:rsidR="007D09FD" w:rsidRPr="00BB164E" w:rsidRDefault="00CF7A75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7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при замене, ремонте, эксплуатации элементов устройства и оборудования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входных групп (входов) не допускается изменение их характеристик, установленных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проектной документацией;</w:t>
      </w:r>
    </w:p>
    <w:p w:rsidR="007D09FD" w:rsidRPr="00BB164E" w:rsidRDefault="001A61D6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4.5.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Устройство, реконструкция, ликвидация входных групп (входов),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выходящих на главный фасад (если эти работы не связаны с переустройством и (или)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перепланировкой жилого (нежилого) помещения, либо реконструкцией здания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(сооружения)), производятся исключительно по согласованию с администрацией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9811B1" w:rsidRPr="00BB164E">
        <w:rPr>
          <w:rFonts w:ascii="Times New Roman" w:hAnsi="Times New Roman" w:cs="Times New Roman"/>
          <w:b w:val="0"/>
          <w:sz w:val="16"/>
          <w:szCs w:val="16"/>
        </w:rPr>
        <w:t>округа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с учетом настоящих Требований.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CF7A75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 случае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,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если указанные в настоящем пункте работы связаны </w:t>
      </w:r>
      <w:r w:rsidR="00CF7A75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переустройством и (или) перепланировкой жилого (нежилого) помещения, либо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реконструкцией здания (сооружения), они производятся по согласованию с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администрацией </w:t>
      </w:r>
      <w:r w:rsidR="002C0735" w:rsidRPr="00BB164E">
        <w:rPr>
          <w:rFonts w:ascii="Times New Roman" w:hAnsi="Times New Roman" w:cs="Times New Roman"/>
          <w:b w:val="0"/>
          <w:sz w:val="16"/>
          <w:szCs w:val="16"/>
        </w:rPr>
        <w:t>округа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в установленном</w:t>
      </w:r>
      <w:r w:rsidR="00E917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законодательством порядке с учетом настоящих Требований.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BE27B7" w:rsidRPr="00BB164E" w:rsidRDefault="00BE27B7" w:rsidP="001934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BB164E">
        <w:rPr>
          <w:rFonts w:ascii="Times New Roman" w:hAnsi="Times New Roman" w:cs="Times New Roman"/>
          <w:sz w:val="16"/>
          <w:szCs w:val="16"/>
        </w:rPr>
        <w:t>. Окна</w:t>
      </w:r>
    </w:p>
    <w:p w:rsidR="00BE27B7" w:rsidRPr="00BB164E" w:rsidRDefault="00BE27B7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5.1. Вид и расположение окон, цветовое решение оконных конструкций определяются назначением помещений, предусмотренных проектным решением здания, техническим состоянием основных несущих конструкций здания.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5.2.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Основными элементами устройства и оборудования окон являются: архитектурный проем, архитектурное оформление проема; откосы, наличники, детали, элементы декора, оконные конструкции, оконные блоки, переплеты, жалюзи безопасности, остекление, заполнение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светопрозрачной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части стеклоблока оконного проема, подоконники, устройства водоотвода.</w:t>
      </w:r>
      <w:proofErr w:type="gramEnd"/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Дополнительными элементами устройства и оборудования окон являются: декоративные решетки, защитные устройства (решетки, экраны, жалюзи), ограждения витрин, приямки (для окон подвального этажа), маркизы, архитектурная подсветка, озеленение.</w:t>
      </w:r>
      <w:proofErr w:type="gramEnd"/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5.3. Требования, предъявляемые к устройству и оборудованию окон: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1) расположение окон на фасаде, их габариты, характер устройства и внешний вид, включая цветовое решение, должны соответствовать технической документации здания, системе горизонтальных и вертикальных осей, симметрии, ритму, объемно-пространственному решению здания, предусмотренных проектом здания;</w:t>
      </w:r>
      <w:proofErr w:type="gramEnd"/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запрещается произвольное размещение, изменение габаритов и конфигурации окон, устройство новых проемов или ликвидации существующих, независимо от их вида и расположения;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3)</w:t>
      </w:r>
      <w:r w:rsidRPr="00BB164E">
        <w:rPr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запрещается: - нанесение (оклейка) на остекление, в границах оконных и дверных проемов, внутри и снаружи помещений, надписей, в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т.ч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>. рекламных, объявлений, плакатов, рисунков, фотографий;</w:t>
      </w:r>
      <w:proofErr w:type="gramEnd"/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4) при производстве работ по устройству и оборудованию окон должен обеспечиваться их комплексный характер, в соответствии с общим архитектурным и цветовым решением фасада, а также высокое качество ремонтных, монтажных, отделочных работ, используемых материалов и конструкций, выполнение строительных норм и правил, надежность, безопасность элементов и конструкций, устройство и их эксплуатация без ущерба для технического состояния и внешнего вида фасада, содержание окон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в надлежащем состоянии;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5) запрещается изменение глубины откосов, архитектурного профиля проема, закладка проема при сохранении архитектурных контуров, 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разделение проема на части;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6) окраска, отделка откосов оконного проема после монтажа оконных конструкций должна осуществляться в соответствии с колером и общим характером отделки фасада и не выходить за их пределы на наружную плоскость поверхности фасада;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7) замена старых оконных заполнений современными оконными и витринными конструкциями допускается в соответствии с общим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архитектурным решением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8) остекление окон на фасаде должно иметь единый внешний визуальный цветовой и конструктивный характер;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9) декоративные решетки выполняются в соответствии                              с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архитектурным решением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 и другими элементами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металлодекора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10) защитные решетки устанавливаются за плоскостью остекления внутри помещения.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Наружное размещение защитных решеток допускается только на дворовых фасадах по согласованию с органами пожарной безопасности;</w:t>
      </w:r>
      <w:proofErr w:type="gramEnd"/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11) размещение маркиз на фасаде должно иметь единый, упорядоченный характер и соответствовать габаритами масштабу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lastRenderedPageBreak/>
        <w:t>проема,                не ухудшать визуального восприятия архитектурных деталей, декора, знаков визуальной коммуникации;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12) запрещается крепление маркиз на архитектурных деталях, элементах декора, поверхностях с ценной отделкой и художественным оформлением, на разной высоте в пределах фасада, с нарушением архитектурного единства фасада;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13) цвет маркиз должен соответствовать цветовому бренду города</w:t>
      </w:r>
      <w:r w:rsidR="00425B8B" w:rsidRPr="00BB164E">
        <w:rPr>
          <w:rFonts w:ascii="Times New Roman" w:hAnsi="Times New Roman" w:cs="Times New Roman"/>
          <w:b w:val="0"/>
          <w:sz w:val="16"/>
          <w:szCs w:val="16"/>
        </w:rPr>
        <w:t xml:space="preserve"> Стародуба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, в соответствии с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утвержденным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брендбуком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города                                и в обязательном порядке согласован с администрацией округа. 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14) при замене, ремонте, эксплуатации элементов устройства и оборудования окон не допускается изменение их характеристик, установленных проектной документацией.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5.4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Устройство новых, реконструкция или ликвидация существующих оконных проемов, выходящих на главный фасад, производятся исключительно по согласованию с администрацией округа с учетом настоящих Требований.</w:t>
      </w:r>
    </w:p>
    <w:p w:rsidR="00BE27B7" w:rsidRPr="00BB164E" w:rsidRDefault="00BE27B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В случае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,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если указанные в настоящем пункте работы связаны                           с переустройством и (или) перепланировкой жилого (нежилого) помещения, либо реконструкцией здания (сооружения), они производятся по согласованию с администрацией округа в установленном законодательством порядке с учетом настоящих Требований.</w:t>
      </w:r>
    </w:p>
    <w:p w:rsidR="000C23DC" w:rsidRPr="00BB164E" w:rsidRDefault="000C23DC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D09FD" w:rsidRPr="00BB164E" w:rsidRDefault="000C23DC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9811B1" w:rsidRPr="00BB164E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7D09FD" w:rsidRPr="00BB164E">
        <w:rPr>
          <w:rFonts w:ascii="Times New Roman" w:hAnsi="Times New Roman" w:cs="Times New Roman"/>
          <w:sz w:val="16"/>
          <w:szCs w:val="16"/>
        </w:rPr>
        <w:t>. Балконы и лоджии</w:t>
      </w:r>
    </w:p>
    <w:p w:rsidR="000C23DC" w:rsidRPr="00BB164E" w:rsidRDefault="000C23DC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.1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Основным принципом размещения и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архитектурного решения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балконов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лоджий на фасадах является единый характер применения материалов,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конструктивного и цветового решения всей поверхности фасада здания.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Устройство и оборудование балконов и лоджий определяются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архитектурным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решением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фасада, историко-культурной ценностью и техническим состоянием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основных несущих конструкций здания.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.2 Требования, предъявляемые к устройству и оборудованию балконов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лоджий: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расположение лоджий и балконов на фасадах зданий, характер их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устройства и внешний вид должны соответствовать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архитектурному решению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цветовое решение балконов и лоджий должно соответствовать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особенностям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архитектурного решения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 согласно проектной документации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здания;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3) не допускается нарушение композиции фасада за счет произвольного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изменения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архитектурного решения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>, остекления, оборудования балконов и лоджий,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устройства новых балконов и лоджий или их ликвидации вопреки архитектурному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решению фасада здания или сооружения, проектной документации;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.3</w:t>
      </w:r>
      <w:r w:rsidR="000C23DC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Монтаж, реконструкция, демонтаж балконов и лоджий производятся по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согласованию с администрацией округа в установленном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законодательством порядке с учетом настоящих Требований.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0C23DC" w:rsidRPr="00BB164E" w:rsidRDefault="000C23D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D09FD" w:rsidRPr="00BB164E" w:rsidRDefault="000C23DC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VI</w:t>
      </w:r>
      <w:r w:rsidR="00727603" w:rsidRPr="00BB164E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7D09FD" w:rsidRPr="00BB164E">
        <w:rPr>
          <w:rFonts w:ascii="Times New Roman" w:hAnsi="Times New Roman" w:cs="Times New Roman"/>
          <w:sz w:val="16"/>
          <w:szCs w:val="16"/>
        </w:rPr>
        <w:t>. Дополнительное техническое оборудование фасадов</w:t>
      </w:r>
    </w:p>
    <w:p w:rsidR="000C23DC" w:rsidRPr="00BB164E" w:rsidRDefault="000C23D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7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.1</w:t>
      </w:r>
      <w:r w:rsidR="000C23DC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Под дополнительным оборудованием фасадов понимаются современные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системы технического обеспечения внутренней эксплуатации зданий и сооружений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элементы оборудования, размещаемые на фасадах. По своему назначению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дополнительное оборудование подразделяется на три группы: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системы технического обеспечения внутренней эксплуатации зданий (наружные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блоки системы кондиционирования и вентиляции, вентиляционные трубопроводы,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антенны, видеокамеры наружного наблюдения и т.п.);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городское оборудование (таксофоны, почтовые ящики, банкоматы, часы и т.п.);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- техническое оборудование (кабельные линии,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пристенные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электрощиты и т.п.).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7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.2</w:t>
      </w:r>
      <w:r w:rsidR="000C23DC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Требования к размещению дополнительного оборудования фасадов: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состав и места размещения дополнительного оборудования должны быть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увязаны с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архитектурным решением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>, комплексным оборудованием и оформлением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фасада здания или сооружения;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размещение дополнительного оборудования должно производиться без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ущерба для внешнего вида архитектуры и технического состояния фасадов, с учетом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комплексного решения размещения оборудования при минимальном контакте с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архитектурными поверхностями, рациональном устройстве и технологичности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крепежа, использовании стандартных конструкций крепления;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3) при размещении дополнительного оборудования необходимо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обеспечивать безопасность для людей, удобство эксплуатации и обслуживания. Не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допускаются ухудшение условий проживания, создание помех для движения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пешеходов и транспорта;</w:t>
      </w:r>
    </w:p>
    <w:p w:rsidR="00EC4C87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4) при проектировании зданий и сооружений рекомендуется  предусматривать инженерные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коридоры</w:t>
      </w:r>
      <w:proofErr w:type="gram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интегрированные в фасад здания по внешней стороне наружных стен;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) размещение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элементов систем технического обеспечения внутренней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эксплуатации зданий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допускается вне поверхности лицевого фасада при условии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минимального выхода технических устройств на поверхность фасада или их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компактном встроенном расположении;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выбор места для размещения городского оборудования определяется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сетевой системой размещения оборудования в границах района, квартала, улицы,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унификацией мест размещения, визуальной и физической доступностью, удобством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использования,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архитектурным решением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фасада, размещением других элементов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дополнительного оборудования;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7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размещение технического оборудования определяется нормативными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требованиями устройства инженерных сетей в увязке </w:t>
      </w:r>
      <w:r w:rsidR="00456C6C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с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архитектурным решением</w:t>
      </w:r>
      <w:proofErr w:type="gramEnd"/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фасада;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8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размещение оборудования и наружных блоков систем кондиционирования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и вентиляции допускается: на кровле зданий и сооружений, в верхней части оконных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дверных проемов, в окнах подвального этажа без выхода за плоскость фасада с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использованием маскиру</w:t>
      </w:r>
      <w:r w:rsidR="00C53EF9" w:rsidRPr="00BB164E">
        <w:rPr>
          <w:rFonts w:ascii="Times New Roman" w:hAnsi="Times New Roman" w:cs="Times New Roman"/>
          <w:b w:val="0"/>
          <w:sz w:val="16"/>
          <w:szCs w:val="16"/>
        </w:rPr>
        <w:t xml:space="preserve">ющих ограждений (решеток, </w:t>
      </w:r>
      <w:proofErr w:type="spellStart"/>
      <w:r w:rsidR="00C53EF9" w:rsidRPr="00BB164E">
        <w:rPr>
          <w:rFonts w:ascii="Times New Roman" w:hAnsi="Times New Roman" w:cs="Times New Roman"/>
          <w:b w:val="0"/>
          <w:sz w:val="16"/>
          <w:szCs w:val="16"/>
        </w:rPr>
        <w:t>жалюзей</w:t>
      </w:r>
      <w:proofErr w:type="spell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), внутри балконов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лоджий на дворовых фасадах, глухих фасадах - упорядочение, с привязкой к единой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системе осей архитектурных особенностей фасада и положения здания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в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архитектурной застройке;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9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запрещается размещение наружных блоков систем кондиционирования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вентиляции на поверхности лицевых (уличных) фасадов, выходящих на основные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магистрали и улицы города, на дворовых фасадах, в оконных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дверных проемах с выступанием за плоскость фасада без использования маскирующих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ограждений;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10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размещение антенн допускается на кровле зданий и сооружений</w:t>
      </w:r>
      <w:r w:rsidR="00A67B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компактными упорядоченными группами с использованием единой несущей основы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(при необходимости - с устройством ограждения), на дворовых фасадах; на глухих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фасадах, не просматривающихся с улицы; в простенках между окнами на пересечении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вертикальной оси простенка и оси, соответствующей верхней границе проема на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зданиях малоэтажной застройки;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в наиболее незаметных местах без ущерба объемным,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силуэтным и художественно-декоративным достоинствам и характеристикам зданий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сооружений. 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Размещение антенн на кровле многоквартирных жилых домов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допускается при соблюдении процедур, предусмотренных Жилищным кодексом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Российской Федерации;</w:t>
      </w:r>
      <w:proofErr w:type="gramEnd"/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11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запрещается размещение антенн и кондиционеров на главных фасадах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глухих фасадах, просматривающихся с улицы, на ограждениях балконов, лоджий;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12) видеокамеры наружного наблюдения размещаются под навесами,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козырьками, балконами, эркерами на участках фасада, свободных от архитектурных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деталей, декора, ценных элементов отделки;</w:t>
      </w:r>
    </w:p>
    <w:p w:rsidR="00E92CCE" w:rsidRPr="00BB164E" w:rsidRDefault="00456C6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таксофоны и почтовые ящики размещаются в наиболее доступных местах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со значительной зоной видимости, на участках фасада, свободных от архитектурных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деталей, декора, ценных элементов отделки, на глухих фас</w:t>
      </w:r>
      <w:r w:rsidR="00E92CCE" w:rsidRPr="00BB164E">
        <w:rPr>
          <w:rFonts w:ascii="Times New Roman" w:hAnsi="Times New Roman" w:cs="Times New Roman"/>
          <w:b w:val="0"/>
          <w:sz w:val="16"/>
          <w:szCs w:val="16"/>
        </w:rPr>
        <w:t>адах;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7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.3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Требования к внешнему виду и устройству дополнительного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оборудования: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lastRenderedPageBreak/>
        <w:t>1) общими требованиями к внешнему виду дополнительного оборудования,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размещаемого на фасадах, являются: унификация, компактные габариты,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использование современных технических решений, материалов </w:t>
      </w:r>
      <w:r w:rsidR="00E92CCE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с высокими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декоративными и эксплуатационными свойствами;</w:t>
      </w:r>
    </w:p>
    <w:p w:rsidR="007D09FD" w:rsidRPr="00BB164E" w:rsidRDefault="00456C6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конструкции крепления дополнительного оборудования должны иметь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наименьшее число точек соприкосновения с архитектурными поверхностями,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обеспечивать простоту монтажа и демонтажа, безопасность эксплуатации, удобство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ремонта;</w:t>
      </w:r>
    </w:p>
    <w:p w:rsidR="007D09FD" w:rsidRPr="00BB164E" w:rsidRDefault="00456C6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элементы технического обеспечения внутренней эксплуатации зданий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сооружений должны иметь нейтральную окраску, максимально приближенную к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архитектурному фону (цвету фасада, тону остекления);</w:t>
      </w:r>
    </w:p>
    <w:p w:rsidR="007D09FD" w:rsidRPr="00BB164E" w:rsidRDefault="00456C6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4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антенны, расположенные на светлом фоне стены или кровле, должны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иметь светлую окраску. Антенны, расположенные на темном фоне стены, должны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иметь темную окраску, приближенную к тону архитектурной поверхности;</w:t>
      </w:r>
    </w:p>
    <w:p w:rsidR="007D09FD" w:rsidRPr="00BB164E" w:rsidRDefault="00456C6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5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конструкции крепления дополнительного оборудования должны иметь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нейтральную окраску, приближенную к цвету фасада.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7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.4 Требования к эксплуатации дополнительного оборудования: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в процессе эксплуатации должно быть обеспечено поддержание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дополнительного оборудования в надлежащем состоянии, проведение текущего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ремонта и технического ухода, очистки;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эксплуатация дополнительного оборудования не должна наносить ущерб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внешнему виду и техническому состоянию фасада, причинять неудобства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окружающим;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3) конструкции крепления, оставшиеся от демонтированного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дополнительного оборудования, также подлежат демонтажу, поверхность фасада при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необходимости подвергается ремонту.</w:t>
      </w:r>
    </w:p>
    <w:p w:rsidR="00727603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27603" w:rsidRPr="00BB164E" w:rsidRDefault="00727603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VIII</w:t>
      </w:r>
      <w:r w:rsidRPr="00BB164E">
        <w:rPr>
          <w:rFonts w:ascii="Times New Roman" w:hAnsi="Times New Roman" w:cs="Times New Roman"/>
          <w:sz w:val="16"/>
          <w:szCs w:val="16"/>
        </w:rPr>
        <w:t>. Паспорт фасада здания</w:t>
      </w:r>
    </w:p>
    <w:p w:rsidR="00727603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bCs/>
          <w:sz w:val="16"/>
          <w:szCs w:val="16"/>
        </w:rPr>
        <w:t>8</w:t>
      </w:r>
      <w:r w:rsidR="007D09FD" w:rsidRPr="00BB164E">
        <w:rPr>
          <w:rFonts w:ascii="Times New Roman" w:hAnsi="Times New Roman" w:cs="Times New Roman"/>
          <w:b w:val="0"/>
          <w:bCs/>
          <w:sz w:val="16"/>
          <w:szCs w:val="16"/>
        </w:rPr>
        <w:t xml:space="preserve">. Порядок согласования </w:t>
      </w:r>
      <w:r w:rsidR="0092225D" w:rsidRPr="00BB164E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bCs/>
          <w:sz w:val="16"/>
          <w:szCs w:val="16"/>
        </w:rPr>
        <w:t>паспорта фасада здания или</w:t>
      </w:r>
      <w:r w:rsidR="00FB4EAC" w:rsidRPr="00BB164E">
        <w:rPr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bCs/>
          <w:sz w:val="16"/>
          <w:szCs w:val="16"/>
        </w:rPr>
        <w:t>сооружения</w:t>
      </w:r>
      <w:r w:rsidR="0005449D" w:rsidRPr="00BB164E">
        <w:rPr>
          <w:rFonts w:ascii="Times New Roman" w:hAnsi="Times New Roman" w:cs="Times New Roman"/>
          <w:b w:val="0"/>
          <w:bCs/>
          <w:sz w:val="16"/>
          <w:szCs w:val="16"/>
        </w:rPr>
        <w:t>: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8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.1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Для согласования паспорта фасада здания или сооружения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заинтересованное лицо обращается в администрацию </w:t>
      </w:r>
      <w:r w:rsidR="002C0735" w:rsidRPr="00BB164E">
        <w:rPr>
          <w:rFonts w:ascii="Times New Roman" w:hAnsi="Times New Roman" w:cs="Times New Roman"/>
          <w:b w:val="0"/>
          <w:sz w:val="16"/>
          <w:szCs w:val="16"/>
        </w:rPr>
        <w:t xml:space="preserve">округа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 заявлением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 о согласовании </w:t>
      </w:r>
      <w:r w:rsidR="0005449D" w:rsidRPr="00BB164E">
        <w:rPr>
          <w:rFonts w:ascii="Times New Roman" w:hAnsi="Times New Roman" w:cs="Times New Roman"/>
          <w:b w:val="0"/>
          <w:sz w:val="16"/>
          <w:szCs w:val="16"/>
        </w:rPr>
        <w:t xml:space="preserve"> паспорта фасада здания или сооружения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8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.2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К</w:t>
      </w:r>
      <w:r w:rsidR="0005449D" w:rsidRPr="00BB164E">
        <w:rPr>
          <w:rFonts w:ascii="Times New Roman" w:hAnsi="Times New Roman" w:cs="Times New Roman"/>
          <w:b w:val="0"/>
          <w:sz w:val="16"/>
          <w:szCs w:val="16"/>
        </w:rPr>
        <w:t xml:space="preserve"> заявлению, указанному в п. 8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.1 настоящих Требований, прилагаются:</w:t>
      </w:r>
    </w:p>
    <w:p w:rsidR="0092225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правоустанавливающие документы на здание или сооружение либо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правоустанавливающие документы на помещение в составе такого здания или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сооружения (в случае, если затрагиваемые изменения касаются части фасада здания);</w:t>
      </w:r>
    </w:p>
    <w:p w:rsidR="0092225D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>)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Паспорт фасада здания, 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>в составе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которого обязательным являются следующие сведения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: </w:t>
      </w:r>
    </w:p>
    <w:p w:rsidR="000D35D2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архитектурные и эксплуатационные показатели фасадов объекта капитального строительства;</w:t>
      </w:r>
    </w:p>
    <w:p w:rsidR="000D35D2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 сведения об объекте капитального строительства;</w:t>
      </w:r>
    </w:p>
    <w:p w:rsidR="0092225D" w:rsidRPr="00BB164E" w:rsidRDefault="000D35D2" w:rsidP="00425B8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-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 графические материалы: фасады в цветном решении;</w:t>
      </w:r>
    </w:p>
    <w:p w:rsidR="0092225D" w:rsidRPr="00BB164E" w:rsidRDefault="000D35D2" w:rsidP="00425B8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- 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gramStart"/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>архитектурные решения</w:t>
      </w:r>
      <w:proofErr w:type="gramEnd"/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 по остеклению;</w:t>
      </w:r>
    </w:p>
    <w:p w:rsidR="0092225D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 архитектурные формы;</w:t>
      </w:r>
    </w:p>
    <w:p w:rsidR="0092225D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-</w:t>
      </w:r>
      <w:r w:rsidR="0092225D" w:rsidRPr="00BB164E">
        <w:rPr>
          <w:rFonts w:ascii="Times New Roman" w:hAnsi="Times New Roman" w:cs="Times New Roman"/>
          <w:b w:val="0"/>
          <w:sz w:val="16"/>
          <w:szCs w:val="16"/>
        </w:rPr>
        <w:t xml:space="preserve"> колерный лист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;</w:t>
      </w:r>
    </w:p>
    <w:p w:rsidR="000D35D2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- схема архитектурно-художественной подсветки здания (ночной вид);</w:t>
      </w:r>
    </w:p>
    <w:p w:rsidR="0092225D" w:rsidRPr="00BB164E" w:rsidRDefault="000D35D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-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фотофиксация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фактического состояния фасадов (при новом строительстве предоставить фотографии улицы, близстоящих объектов);</w:t>
      </w:r>
    </w:p>
    <w:p w:rsidR="007D09FD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8.3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 Основаниями для отказа в согласовании паспорта фасада здания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или сооружения являются: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 непредставление совместно с заявлен</w:t>
      </w:r>
      <w:r w:rsidR="0005449D" w:rsidRPr="00BB164E">
        <w:rPr>
          <w:rFonts w:ascii="Times New Roman" w:hAnsi="Times New Roman" w:cs="Times New Roman"/>
          <w:b w:val="0"/>
          <w:sz w:val="16"/>
          <w:szCs w:val="16"/>
        </w:rPr>
        <w:t xml:space="preserve">ием документов, указанных </w:t>
      </w:r>
      <w:r w:rsidR="00EC4C87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</w:t>
      </w:r>
      <w:r w:rsidR="0005449D" w:rsidRPr="00BB164E">
        <w:rPr>
          <w:rFonts w:ascii="Times New Roman" w:hAnsi="Times New Roman" w:cs="Times New Roman"/>
          <w:b w:val="0"/>
          <w:sz w:val="16"/>
          <w:szCs w:val="16"/>
        </w:rPr>
        <w:t>в п. 8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.2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настоящих Требований;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2) нарушение настоящих Требований, иных нормативных актов.</w:t>
      </w:r>
    </w:p>
    <w:p w:rsidR="0005449D" w:rsidRPr="00BB164E" w:rsidRDefault="0005449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13577A" w:rsidRPr="00BB164E" w:rsidRDefault="00727603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  <w:lang w:val="en-US"/>
        </w:rPr>
        <w:t>IX</w:t>
      </w:r>
      <w:r w:rsidR="007D09FD" w:rsidRPr="00BB164E">
        <w:rPr>
          <w:rFonts w:ascii="Times New Roman" w:hAnsi="Times New Roman" w:cs="Times New Roman"/>
          <w:sz w:val="16"/>
          <w:szCs w:val="16"/>
        </w:rPr>
        <w:t xml:space="preserve">. </w:t>
      </w:r>
      <w:r w:rsidR="00E92CCE" w:rsidRPr="00BB164E">
        <w:rPr>
          <w:rFonts w:ascii="Times New Roman" w:hAnsi="Times New Roman" w:cs="Times New Roman"/>
          <w:sz w:val="16"/>
          <w:szCs w:val="16"/>
        </w:rPr>
        <w:t>Вывески и р</w:t>
      </w:r>
      <w:r w:rsidR="007D09FD" w:rsidRPr="00BB164E">
        <w:rPr>
          <w:rFonts w:ascii="Times New Roman" w:hAnsi="Times New Roman" w:cs="Times New Roman"/>
          <w:sz w:val="16"/>
          <w:szCs w:val="16"/>
        </w:rPr>
        <w:t>екламные конструкции</w:t>
      </w:r>
    </w:p>
    <w:p w:rsidR="00727603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9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.1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Основными условиями размещения </w:t>
      </w:r>
      <w:r w:rsidR="00E92CCE" w:rsidRPr="00BB164E">
        <w:rPr>
          <w:rFonts w:ascii="Times New Roman" w:hAnsi="Times New Roman" w:cs="Times New Roman"/>
          <w:b w:val="0"/>
          <w:sz w:val="16"/>
          <w:szCs w:val="16"/>
        </w:rPr>
        <w:t xml:space="preserve">вывесок и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рекламных конструкций на фасадах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зданий и сооружений являются: бережное сохранение наружного слоя штукатурки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строительной кладки, сохранение самобытности и уникальности архитектурной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застройки, художественно-эстетической ценности фасадов зданий и сооружений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сохранение их доступности обзору человека.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9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.2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Требования, предъявляемые к размещению </w:t>
      </w:r>
      <w:r w:rsidR="00E92CCE" w:rsidRPr="00BB164E">
        <w:rPr>
          <w:rFonts w:ascii="Times New Roman" w:hAnsi="Times New Roman" w:cs="Times New Roman"/>
          <w:b w:val="0"/>
          <w:sz w:val="16"/>
          <w:szCs w:val="16"/>
        </w:rPr>
        <w:t xml:space="preserve">вывесок и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рекламных конструкций:</w:t>
      </w:r>
    </w:p>
    <w:p w:rsidR="007D09FD" w:rsidRPr="00BB164E" w:rsidRDefault="007D09FD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1) запрещается распространение наружной рекламы вне рекламной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конструкции, установленной на основании разрешения, выдаваемого администрацией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округа в соответствии с действующим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законодательством;</w:t>
      </w:r>
      <w:proofErr w:type="gramEnd"/>
    </w:p>
    <w:p w:rsidR="007D09FD" w:rsidRPr="00BB164E" w:rsidRDefault="00617D2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2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запрещается размещение рекламных конструкций, препятствующих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доступности обзора человеком архитектурно-художественных особенностей 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достоин</w:t>
      </w:r>
      <w:proofErr w:type="gramStart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ств зд</w:t>
      </w:r>
      <w:proofErr w:type="gramEnd"/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аний проектной ансамблевой застройки, а также нарушающих проектное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единство архитектурного облика города;</w:t>
      </w:r>
    </w:p>
    <w:p w:rsidR="007D09FD" w:rsidRPr="00BB164E" w:rsidRDefault="00617D22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3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) запрещается размещение рекламных конструкций на внешних сторонах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балконов и крепление к ним;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9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.3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Установка рекламных конструкций осуществляется на основании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разрешения, выдаваемого администрацией  округа в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соответствии </w:t>
      </w:r>
      <w:r w:rsidR="00606203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 действующим законодательством.</w:t>
      </w:r>
    </w:p>
    <w:p w:rsidR="007D09FD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9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.4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Иные требования к размещению наружной рекламы в соответствии с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внешним архитектурным обликом города</w:t>
      </w:r>
      <w:r w:rsidR="004B152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 отдельным </w:t>
      </w:r>
      <w:r w:rsidR="007D09FD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нормативными правовыми актами администрации городского округа.</w:t>
      </w:r>
    </w:p>
    <w:p w:rsidR="004B152E" w:rsidRPr="00BB164E" w:rsidRDefault="0072760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9</w:t>
      </w:r>
      <w:r w:rsidR="007D09FD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.5</w:t>
      </w:r>
      <w:r w:rsidR="001A61D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.</w:t>
      </w:r>
      <w:r w:rsidR="007D09FD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r w:rsidR="004B152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Основные принципы к размещению наружной рекламы:</w:t>
      </w:r>
    </w:p>
    <w:p w:rsidR="004B152E" w:rsidRPr="00BB164E" w:rsidRDefault="004B152E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1) единый порядок формы, цвета, размера, материала и логика расположения вывесок и указателей, в соотношении с основными композиционными осями фасадов зданий и всего уличного пространства </w:t>
      </w:r>
      <w:r w:rsidR="00606203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в целом;</w:t>
      </w:r>
    </w:p>
    <w:p w:rsidR="00EC4C87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2) буквы, цифры и символы рекламной конструкции должны быть объёмные и раздельные, высотой не более 500 мм. </w:t>
      </w:r>
    </w:p>
    <w:p w:rsidR="009D17F6" w:rsidRPr="00BB164E" w:rsidRDefault="00EC4C87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3) </w:t>
      </w:r>
      <w:r w:rsidR="009D17F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цветовое решение должно быть преимущественно в пастельных тонах, без агрессивных и ярких</w:t>
      </w:r>
      <w:r w:rsidR="00E91D1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оттенков</w:t>
      </w:r>
      <w:r w:rsidR="009D17F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;</w:t>
      </w:r>
    </w:p>
    <w:p w:rsidR="00EC4C87" w:rsidRPr="00BB164E" w:rsidRDefault="009D17F6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4)  </w:t>
      </w:r>
      <w:r w:rsidR="00E91D1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буквы, цифры и символы должны быть светящиеся;  </w:t>
      </w:r>
    </w:p>
    <w:p w:rsidR="004B152E" w:rsidRPr="00BB164E" w:rsidRDefault="00E91D16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5</w:t>
      </w:r>
      <w:r w:rsidR="004B152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) вывеска и указатель не должны нарушать стилистические архитектурно-декоративные особенности и достоинства фасада здания и проектный архитектурно-планировочный замысел генеральной застройки в целом;</w:t>
      </w:r>
    </w:p>
    <w:p w:rsidR="004B152E" w:rsidRPr="00BB164E" w:rsidRDefault="00E91D16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6</w:t>
      </w:r>
      <w:r w:rsidR="004B152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) вывеска и указатель не должны закрывать декоративно-художественные пластические достоинства и архитектурные стилистические особенности фасада здания;</w:t>
      </w:r>
    </w:p>
    <w:p w:rsidR="004B152E" w:rsidRPr="00BB164E" w:rsidRDefault="00425B8B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7</w:t>
      </w:r>
      <w:r w:rsidR="004B152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) размещение вывесок и указателей на крышах разрешается в исключительных случаях с учетом величины здания, его проектного положения (сооружения) и сохранения единства архитектурного облика города;</w:t>
      </w:r>
    </w:p>
    <w:p w:rsidR="00E92CCE" w:rsidRPr="00BB164E" w:rsidRDefault="00425B8B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8</w:t>
      </w:r>
      <w:r w:rsidR="004B152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) внешний вид конструкции вывески и указателя, определяется архитектурным решением фасада, проектным положением здания (сооружения) в архитектурной застройке, назначением и характером использования помещений, техническим состоянием, историко-культурной ценностью здания (сооружения) и складывается из проектных требований, предъявляемых к форме, цвету, фактуре материала, гарнитуре шрифта, месту расположения на фасаде, которые определяются проектным решением </w:t>
      </w:r>
      <w:r w:rsidR="009D17F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                                </w:t>
      </w:r>
      <w:r w:rsidR="004B152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в соответствии с архитектурным обликом города.</w:t>
      </w:r>
      <w:proofErr w:type="gramEnd"/>
    </w:p>
    <w:p w:rsidR="00E92CCE" w:rsidRPr="00BB164E" w:rsidRDefault="00E92CCE" w:rsidP="00425B8B">
      <w:pPr>
        <w:pStyle w:val="ConsPlusTitle"/>
        <w:outlineLvl w:val="1"/>
        <w:rPr>
          <w:rFonts w:ascii="Times New Roman" w:hAnsi="Times New Roman" w:cs="Times New Roman"/>
          <w:sz w:val="16"/>
          <w:szCs w:val="16"/>
        </w:rPr>
      </w:pPr>
    </w:p>
    <w:p w:rsidR="007B6873" w:rsidRPr="00BB164E" w:rsidRDefault="00727603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Х</w:t>
      </w:r>
      <w:r w:rsidR="007B6873" w:rsidRPr="00BB164E">
        <w:rPr>
          <w:rFonts w:ascii="Times New Roman" w:hAnsi="Times New Roman" w:cs="Times New Roman"/>
          <w:sz w:val="16"/>
          <w:szCs w:val="16"/>
        </w:rPr>
        <w:t xml:space="preserve">. </w:t>
      </w:r>
      <w:r w:rsidR="009B1556" w:rsidRPr="00BB164E">
        <w:rPr>
          <w:rFonts w:ascii="Times New Roman" w:hAnsi="Times New Roman" w:cs="Times New Roman"/>
          <w:sz w:val="16"/>
          <w:szCs w:val="16"/>
        </w:rPr>
        <w:t>Система наружного освещения</w:t>
      </w:r>
    </w:p>
    <w:p w:rsidR="007B6873" w:rsidRPr="00BB164E" w:rsidRDefault="007B6873" w:rsidP="00425B8B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7B6873" w:rsidRPr="00BB164E" w:rsidRDefault="00D83549" w:rsidP="00425B8B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</w:t>
      </w:r>
      <w:r w:rsidR="005B17DF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>10.</w:t>
      </w: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proofErr w:type="gramStart"/>
      <w:r w:rsidR="007B6873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</w:t>
      </w:r>
      <w:r w:rsidR="007B6873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lastRenderedPageBreak/>
        <w:t>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освещением).</w:t>
      </w:r>
      <w:proofErr w:type="gramEnd"/>
    </w:p>
    <w:p w:rsidR="005B17DF" w:rsidRPr="00BB164E" w:rsidRDefault="005B17DF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10.1. Требования к размещению наружного освещения:</w:t>
      </w:r>
    </w:p>
    <w:p w:rsidR="00606203" w:rsidRPr="00BB164E" w:rsidRDefault="0068427C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1)</w:t>
      </w:r>
      <w:r w:rsidR="00606203" w:rsidRPr="00BB164E">
        <w:rPr>
          <w:rFonts w:ascii="Times New Roman" w:hAnsi="Times New Roman" w:cs="Times New Roman"/>
          <w:b w:val="0"/>
          <w:sz w:val="16"/>
          <w:szCs w:val="16"/>
        </w:rPr>
        <w:t xml:space="preserve"> Наружное архитектурное освещение должно обеспечивать в вечернее время хорошую видимость и выразительность наиболее важных объектов и повышать комфортность световой среды города. Установки архитектурного освещения не должны производить слепящие действие на водителей транспорта и пешеходов.</w:t>
      </w:r>
    </w:p>
    <w:p w:rsidR="00BA7431" w:rsidRPr="00BB164E" w:rsidRDefault="00BA7431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2) </w:t>
      </w: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Архитектурная подсветка должна иметь теплый оттенок                             не свыше 4000  К. </w:t>
      </w:r>
    </w:p>
    <w:p w:rsidR="00D83549" w:rsidRPr="00BB164E" w:rsidRDefault="009B1556" w:rsidP="00425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A7431" w:rsidRPr="00BB164E">
        <w:rPr>
          <w:rFonts w:ascii="Times New Roman" w:hAnsi="Times New Roman" w:cs="Times New Roman"/>
          <w:sz w:val="16"/>
          <w:szCs w:val="16"/>
        </w:rPr>
        <w:t>3</w:t>
      </w:r>
      <w:r w:rsidR="005B17DF" w:rsidRPr="00BB164E">
        <w:rPr>
          <w:rFonts w:ascii="Times New Roman" w:hAnsi="Times New Roman" w:cs="Times New Roman"/>
          <w:sz w:val="16"/>
          <w:szCs w:val="16"/>
        </w:rPr>
        <w:t>)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 Наружное освещение </w:t>
      </w:r>
      <w:r w:rsidRPr="00BB164E">
        <w:rPr>
          <w:rFonts w:ascii="Times New Roman" w:hAnsi="Times New Roman" w:cs="Times New Roman"/>
          <w:sz w:val="16"/>
          <w:szCs w:val="16"/>
        </w:rPr>
        <w:t xml:space="preserve">проектируемых или реконструируемых </w:t>
      </w:r>
      <w:r w:rsidR="00D83549" w:rsidRPr="00BB164E">
        <w:rPr>
          <w:rFonts w:ascii="Times New Roman" w:hAnsi="Times New Roman" w:cs="Times New Roman"/>
          <w:sz w:val="16"/>
          <w:szCs w:val="16"/>
        </w:rPr>
        <w:t>зданий, сооружений</w:t>
      </w:r>
      <w:r w:rsidR="0068427C" w:rsidRPr="00BB164E">
        <w:rPr>
          <w:rFonts w:ascii="Times New Roman" w:hAnsi="Times New Roman" w:cs="Times New Roman"/>
          <w:sz w:val="16"/>
          <w:szCs w:val="16"/>
        </w:rPr>
        <w:t xml:space="preserve"> на территории города</w:t>
      </w:r>
      <w:r w:rsidR="00CC6FC3" w:rsidRPr="00BB164E">
        <w:rPr>
          <w:rFonts w:ascii="Times New Roman" w:hAnsi="Times New Roman" w:cs="Times New Roman"/>
          <w:sz w:val="16"/>
          <w:szCs w:val="16"/>
        </w:rPr>
        <w:t xml:space="preserve"> Стародуба</w:t>
      </w:r>
      <w:r w:rsidR="0068427C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68427C" w:rsidRPr="00BB164E">
        <w:rPr>
          <w:rFonts w:ascii="Times New Roman" w:hAnsi="Times New Roman" w:cs="Times New Roman"/>
          <w:sz w:val="16"/>
          <w:szCs w:val="16"/>
        </w:rPr>
        <w:t xml:space="preserve">является обязательным,                 и 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осуществляться в соответствии </w:t>
      </w:r>
      <w:r w:rsidR="00E92CCE" w:rsidRPr="00BB164E">
        <w:rPr>
          <w:rFonts w:ascii="Times New Roman" w:hAnsi="Times New Roman" w:cs="Times New Roman"/>
          <w:sz w:val="16"/>
          <w:szCs w:val="16"/>
        </w:rPr>
        <w:t xml:space="preserve">с 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обязательной схемой архитектурно-художественной подсветки согласованной с администрацией округа </w:t>
      </w:r>
      <w:r w:rsidR="0068427C" w:rsidRPr="00BB164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(в составе паспорта фасада зданий, сооружений).  </w:t>
      </w:r>
    </w:p>
    <w:p w:rsidR="005B17DF" w:rsidRPr="00BB164E" w:rsidRDefault="009B1556" w:rsidP="00425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A7431" w:rsidRPr="00BB164E">
        <w:rPr>
          <w:rFonts w:ascii="Times New Roman" w:hAnsi="Times New Roman" w:cs="Times New Roman"/>
          <w:sz w:val="16"/>
          <w:szCs w:val="16"/>
        </w:rPr>
        <w:t>4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) Схема архитектурно-художественной подсветки должна отображать </w:t>
      </w:r>
      <w:r w:rsidR="005B17DF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подсветку фасадов (главного,</w:t>
      </w:r>
      <w:r w:rsidR="00262714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боковых)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, с </w:t>
      </w:r>
      <w:r w:rsidR="00D83549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указанием </w:t>
      </w:r>
      <w:r w:rsidR="005B17DF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места размещения элементов подсветки с указанием</w:t>
      </w:r>
      <w:r w:rsidR="00D83549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5B17DF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направления света и описанием его характер</w:t>
      </w:r>
      <w:r w:rsidR="00262714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 </w:t>
      </w:r>
      <w:r w:rsidR="00D83549" w:rsidRPr="00BB164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(цвет, тип рассеивания и пр.).</w:t>
      </w:r>
      <w:r w:rsidR="005B17DF" w:rsidRPr="00BB164E">
        <w:rPr>
          <w:rFonts w:ascii="Times New Roman" w:hAnsi="Times New Roman" w:cs="Times New Roman"/>
          <w:b/>
          <w:sz w:val="16"/>
          <w:szCs w:val="16"/>
        </w:rPr>
        <w:br/>
      </w:r>
      <w:r w:rsidRPr="00BB164E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A7431" w:rsidRPr="00BB164E">
        <w:rPr>
          <w:rFonts w:ascii="Times New Roman" w:hAnsi="Times New Roman" w:cs="Times New Roman"/>
          <w:sz w:val="16"/>
          <w:szCs w:val="16"/>
        </w:rPr>
        <w:t>5</w:t>
      </w:r>
      <w:r w:rsidR="005B17DF" w:rsidRPr="00BB164E">
        <w:rPr>
          <w:rFonts w:ascii="Times New Roman" w:hAnsi="Times New Roman" w:cs="Times New Roman"/>
          <w:sz w:val="16"/>
          <w:szCs w:val="16"/>
        </w:rPr>
        <w:t xml:space="preserve">) Места размещения наружного освещения должны быть увязаны </w:t>
      </w:r>
      <w:r w:rsidR="00F20243" w:rsidRPr="00BB164E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B17DF" w:rsidRPr="00BB164E">
        <w:rPr>
          <w:rFonts w:ascii="Times New Roman" w:hAnsi="Times New Roman" w:cs="Times New Roman"/>
          <w:sz w:val="16"/>
          <w:szCs w:val="16"/>
        </w:rPr>
        <w:t xml:space="preserve">с </w:t>
      </w:r>
      <w:proofErr w:type="gramStart"/>
      <w:r w:rsidR="005B17DF" w:rsidRPr="00BB164E">
        <w:rPr>
          <w:rFonts w:ascii="Times New Roman" w:hAnsi="Times New Roman" w:cs="Times New Roman"/>
          <w:sz w:val="16"/>
          <w:szCs w:val="16"/>
        </w:rPr>
        <w:t>архитектурным решением</w:t>
      </w:r>
      <w:proofErr w:type="gramEnd"/>
      <w:r w:rsidR="005B17DF" w:rsidRPr="00BB164E">
        <w:rPr>
          <w:rFonts w:ascii="Times New Roman" w:hAnsi="Times New Roman" w:cs="Times New Roman"/>
          <w:sz w:val="16"/>
          <w:szCs w:val="16"/>
        </w:rPr>
        <w:t>, комплексным оборудованием и оформлением фасада здания или сооружения;</w:t>
      </w:r>
    </w:p>
    <w:p w:rsidR="005B17DF" w:rsidRPr="00BB164E" w:rsidRDefault="00BA7431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6</w:t>
      </w:r>
      <w:r w:rsidR="009B1556" w:rsidRPr="00BB164E">
        <w:rPr>
          <w:rFonts w:ascii="Times New Roman" w:hAnsi="Times New Roman" w:cs="Times New Roman"/>
          <w:b w:val="0"/>
          <w:sz w:val="16"/>
          <w:szCs w:val="16"/>
        </w:rPr>
        <w:t>) Р</w:t>
      </w:r>
      <w:r w:rsidR="005B17DF" w:rsidRPr="00BB164E">
        <w:rPr>
          <w:rFonts w:ascii="Times New Roman" w:hAnsi="Times New Roman" w:cs="Times New Roman"/>
          <w:b w:val="0"/>
          <w:sz w:val="16"/>
          <w:szCs w:val="16"/>
        </w:rPr>
        <w:t xml:space="preserve">азмещение  наружного  освещения должно производиться </w:t>
      </w:r>
      <w:r w:rsidR="00F20243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</w:t>
      </w:r>
      <w:r w:rsidR="005B17DF" w:rsidRPr="00BB164E">
        <w:rPr>
          <w:rFonts w:ascii="Times New Roman" w:hAnsi="Times New Roman" w:cs="Times New Roman"/>
          <w:b w:val="0"/>
          <w:sz w:val="16"/>
          <w:szCs w:val="16"/>
        </w:rPr>
        <w:t>без ущерба для внешнего вида архитектуры и технического состояния фасадов,</w:t>
      </w:r>
      <w:r w:rsidR="00E92CCE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5B17DF" w:rsidRPr="00BB164E">
        <w:rPr>
          <w:rFonts w:ascii="Times New Roman" w:hAnsi="Times New Roman" w:cs="Times New Roman"/>
          <w:b w:val="0"/>
          <w:sz w:val="16"/>
          <w:szCs w:val="16"/>
        </w:rPr>
        <w:t xml:space="preserve"> с учетом комплексного решения размещения оборудования при минимальном контакте с архитектурными поверхностями, рациональном устройстве и технологичности крепежа, использовании стандартных конструкций крепления;</w:t>
      </w:r>
    </w:p>
    <w:p w:rsidR="00E92CCE" w:rsidRPr="00BB164E" w:rsidRDefault="006B56B2" w:rsidP="00425B8B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          </w:t>
      </w:r>
      <w:r w:rsidR="002E4B01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>6) Освещение</w:t>
      </w: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дворовых территорий </w:t>
      </w:r>
      <w:r w:rsidR="00E91D16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>является обязательным, о</w:t>
      </w: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светительные приборы должны обладать высокой степенью защиты IP, быть оборудованными антивандальной системой, которая предотвратит повреждения при </w:t>
      </w:r>
      <w:r w:rsidR="00E91D16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>несанкционированном воздействии.</w:t>
      </w:r>
    </w:p>
    <w:p w:rsidR="00425B8B" w:rsidRPr="00BB164E" w:rsidRDefault="00425B8B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20243" w:rsidRPr="00BB164E" w:rsidRDefault="00727603" w:rsidP="00425B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Х</w:t>
      </w:r>
      <w:proofErr w:type="gramStart"/>
      <w:r w:rsidR="00F20243" w:rsidRPr="00BB164E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gramEnd"/>
      <w:r w:rsidR="00F20243" w:rsidRPr="00BB164E">
        <w:rPr>
          <w:rFonts w:ascii="Times New Roman" w:hAnsi="Times New Roman" w:cs="Times New Roman"/>
          <w:sz w:val="16"/>
          <w:szCs w:val="16"/>
        </w:rPr>
        <w:t>. Благоустройство территории</w:t>
      </w:r>
    </w:p>
    <w:p w:rsidR="00F20243" w:rsidRPr="00BB164E" w:rsidRDefault="00F202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</w:p>
    <w:p w:rsidR="00F20243" w:rsidRPr="00BB164E" w:rsidRDefault="00F20243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11. </w:t>
      </w:r>
      <w:proofErr w:type="gramStart"/>
      <w:r w:rsidRPr="00BB164E">
        <w:rPr>
          <w:rFonts w:ascii="Times New Roman" w:hAnsi="Times New Roman" w:cs="Times New Roman"/>
          <w:b w:val="0"/>
          <w:sz w:val="16"/>
          <w:szCs w:val="16"/>
        </w:rPr>
        <w:t>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</w:t>
      </w:r>
      <w:r w:rsidR="00FF1521" w:rsidRPr="00BB164E">
        <w:rPr>
          <w:rFonts w:ascii="Times New Roman" w:hAnsi="Times New Roman" w:cs="Times New Roman"/>
          <w:b w:val="0"/>
          <w:sz w:val="16"/>
          <w:szCs w:val="16"/>
        </w:rPr>
        <w:t>асти благоустройства территории, уличное коммунально-бытовое и техническое оборудование (в том числе урны, люки смотровых колодцев, подъемные платформы).</w:t>
      </w:r>
      <w:proofErr w:type="gramEnd"/>
    </w:p>
    <w:p w:rsidR="00FF1521" w:rsidRPr="00BB164E" w:rsidRDefault="00FF1521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11.1. Требования к элементам благоустройства территории:</w:t>
      </w:r>
    </w:p>
    <w:p w:rsidR="00DD0CFA" w:rsidRPr="00BB164E" w:rsidRDefault="00DD0CFA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 </w:t>
      </w:r>
      <w:proofErr w:type="gramStart"/>
      <w:r w:rsidR="00121939" w:rsidRPr="00BB164E">
        <w:rPr>
          <w:rFonts w:ascii="Times New Roman" w:hAnsi="Times New Roman" w:cs="Times New Roman"/>
          <w:b w:val="0"/>
          <w:sz w:val="16"/>
          <w:szCs w:val="16"/>
        </w:rPr>
        <w:t>1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) В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состав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обязательного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благоустройства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территорий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многоквартирных жилых домов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входят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площадки</w:t>
      </w:r>
      <w:r w:rsidRPr="00BB164E">
        <w:rPr>
          <w:rFonts w:ascii="Times New Roman" w:hAnsi="Times New Roman" w:cs="Times New Roman"/>
          <w:b w:val="0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отдыха,</w:t>
      </w:r>
      <w:r w:rsidRPr="00BB164E">
        <w:rPr>
          <w:rFonts w:ascii="Times New Roman" w:hAnsi="Times New Roman" w:cs="Times New Roman"/>
          <w:b w:val="0"/>
          <w:spacing w:val="7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игровые,</w:t>
      </w:r>
      <w:r w:rsidRPr="00BB164E">
        <w:rPr>
          <w:rFonts w:ascii="Times New Roman" w:hAnsi="Times New Roman" w:cs="Times New Roman"/>
          <w:b w:val="0"/>
          <w:spacing w:val="7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спортивные,   хозяйственные   площадки,   </w:t>
      </w:r>
      <w:proofErr w:type="spellStart"/>
      <w:r w:rsidRPr="00BB164E">
        <w:rPr>
          <w:rFonts w:ascii="Times New Roman" w:hAnsi="Times New Roman" w:cs="Times New Roman"/>
          <w:b w:val="0"/>
          <w:sz w:val="16"/>
          <w:szCs w:val="16"/>
        </w:rPr>
        <w:t>машино</w:t>
      </w:r>
      <w:proofErr w:type="spellEnd"/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-места </w:t>
      </w:r>
      <w:r w:rsidRPr="00BB164E">
        <w:rPr>
          <w:rFonts w:ascii="Times New Roman" w:hAnsi="Times New Roman" w:cs="Times New Roman"/>
          <w:b w:val="0"/>
          <w:spacing w:val="-67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(в</w:t>
      </w:r>
      <w:r w:rsidRPr="00BB164E">
        <w:rPr>
          <w:rFonts w:ascii="Times New Roman" w:hAnsi="Times New Roman" w:cs="Times New Roman"/>
          <w:b w:val="0"/>
          <w:spacing w:val="-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том</w:t>
      </w:r>
      <w:r w:rsidRPr="00BB164E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числе</w:t>
      </w:r>
      <w:r w:rsidRPr="00BB164E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встроенные),</w:t>
      </w:r>
      <w:r w:rsidR="00121939" w:rsidRPr="00BB164E">
        <w:rPr>
          <w:rFonts w:ascii="Times New Roman" w:hAnsi="Times New Roman" w:cs="Times New Roman"/>
          <w:b w:val="0"/>
          <w:sz w:val="16"/>
          <w:szCs w:val="16"/>
        </w:rPr>
        <w:t xml:space="preserve"> тротуары, пандусы,</w:t>
      </w:r>
      <w:r w:rsidRPr="00BB164E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sz w:val="16"/>
          <w:szCs w:val="16"/>
        </w:rPr>
        <w:t>зеленые</w:t>
      </w:r>
      <w:r w:rsidRPr="00BB164E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b w:val="0"/>
          <w:sz w:val="16"/>
          <w:szCs w:val="16"/>
        </w:rPr>
        <w:t>насаждения, устройство уличного коммунально-бытового и техническое оборудования.</w:t>
      </w:r>
      <w:proofErr w:type="gramEnd"/>
    </w:p>
    <w:p w:rsidR="006B56B2" w:rsidRPr="00BB164E" w:rsidRDefault="00121939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 xml:space="preserve"> 2</w:t>
      </w:r>
      <w:r w:rsidR="00FF1521" w:rsidRPr="00BB164E">
        <w:rPr>
          <w:rFonts w:ascii="Times New Roman" w:hAnsi="Times New Roman" w:cs="Times New Roman"/>
          <w:b w:val="0"/>
          <w:sz w:val="16"/>
          <w:szCs w:val="16"/>
        </w:rPr>
        <w:t xml:space="preserve">) </w:t>
      </w:r>
      <w:r w:rsidR="00FF1521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>Уличное коммунально-бытовое и техническое оборудование -  урны и люки смотровых колодцев</w:t>
      </w:r>
      <w:r w:rsidR="00E01D5E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в черте </w:t>
      </w:r>
      <w:r w:rsidR="00E01D5E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города </w:t>
      </w:r>
      <w:r w:rsidR="00CC6FC3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Стародуба </w:t>
      </w:r>
      <w:r w:rsidR="00DD0CFA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(в том числе и на территории многоквартирных жилых домов) </w:t>
      </w:r>
      <w:r w:rsidR="00E01D5E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должно </w:t>
      </w:r>
      <w:r w:rsidR="00FF1521" w:rsidRPr="00BB164E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соответствовать  </w:t>
      </w:r>
      <w:r w:rsidR="00CC6FC3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техническим реглам</w:t>
      </w:r>
      <w:r w:rsidR="002B5E7D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е</w:t>
      </w:r>
      <w:r w:rsidR="00CC6FC3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нтам</w:t>
      </w:r>
      <w:r w:rsidR="00262714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.  </w:t>
      </w:r>
    </w:p>
    <w:p w:rsidR="002E4B01" w:rsidRPr="00BB164E" w:rsidRDefault="002E4B01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3) </w:t>
      </w:r>
      <w:r w:rsidR="00CB1AF5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В процессе создания концепции дворовой территории необходимо формировать пространство с учетом интересов разных групп населения: семьи с детьми, пенсионеры, люди с ограничениями по здоровью, — отдавая при этом предпочтение многофункциональным объектам: модульной уличной мебели, комплексной системе освещения, многопрофильным и инклюзивным детским площадкам. Внешний вид 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малых архитектурных форм,  скамеек, беседок, столов,</w:t>
      </w:r>
      <w:r w:rsidR="00CB1AF5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proofErr w:type="spellStart"/>
      <w:r w:rsidR="00CB1AF5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хозблоков</w:t>
      </w:r>
      <w:proofErr w:type="spellEnd"/>
      <w:r w:rsidR="00CB1AF5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,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r w:rsidR="00666A5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качелей в черте города </w:t>
      </w:r>
      <w:r w:rsidR="002B5E7D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Стародуба </w:t>
      </w:r>
      <w:r w:rsidR="00666A56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определяется по согласованию с администрацией округа;</w:t>
      </w:r>
    </w:p>
    <w:p w:rsidR="002E4B01" w:rsidRPr="00BB164E" w:rsidRDefault="00666A56" w:rsidP="00425B8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4) </w:t>
      </w:r>
      <w:proofErr w:type="gramStart"/>
      <w:r w:rsidR="00CB1AF5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Архитектурные решения</w:t>
      </w:r>
      <w:proofErr w:type="gramEnd"/>
      <w:r w:rsidR="00CB1AF5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(внешний вид)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дополнительных вспомогательных сооружений на придомовых территориях</w:t>
      </w:r>
      <w:r w:rsidR="0082000E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многоквартирных жилых домов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в черте города </w:t>
      </w:r>
      <w:r w:rsidR="002B5E7D"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Стародуба </w:t>
      </w:r>
      <w:r w:rsidRPr="00BB164E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определяется  по согласованию с администрацией округа;</w:t>
      </w:r>
    </w:p>
    <w:p w:rsidR="00F063B7" w:rsidRPr="00BB164E" w:rsidRDefault="00F063B7" w:rsidP="00425B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      </w:t>
      </w:r>
      <w:r w:rsidR="00121939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 xml:space="preserve">   </w:t>
      </w:r>
      <w:r w:rsidR="00666A56" w:rsidRPr="00BB164E">
        <w:rPr>
          <w:rFonts w:ascii="Times New Roman" w:hAnsi="Times New Roman" w:cs="Times New Roman"/>
          <w:sz w:val="16"/>
          <w:szCs w:val="16"/>
        </w:rPr>
        <w:t>5</w:t>
      </w:r>
      <w:r w:rsidRPr="00BB164E">
        <w:rPr>
          <w:rFonts w:ascii="Times New Roman" w:hAnsi="Times New Roman" w:cs="Times New Roman"/>
          <w:sz w:val="16"/>
          <w:szCs w:val="16"/>
        </w:rPr>
        <w:t xml:space="preserve">) В черте города </w:t>
      </w:r>
      <w:r w:rsidR="002B5E7D" w:rsidRPr="00BB164E">
        <w:rPr>
          <w:rFonts w:ascii="Times New Roman" w:hAnsi="Times New Roman" w:cs="Times New Roman"/>
          <w:sz w:val="16"/>
          <w:szCs w:val="16"/>
        </w:rPr>
        <w:t xml:space="preserve">Стародуба </w:t>
      </w:r>
      <w:r w:rsidRPr="00BB164E">
        <w:rPr>
          <w:rFonts w:ascii="Times New Roman" w:hAnsi="Times New Roman" w:cs="Times New Roman"/>
          <w:sz w:val="16"/>
          <w:szCs w:val="16"/>
        </w:rPr>
        <w:t xml:space="preserve">устройство </w:t>
      </w:r>
      <w:r w:rsidR="002B5E7D" w:rsidRPr="00BB164E">
        <w:rPr>
          <w:rFonts w:ascii="Times New Roman" w:hAnsi="Times New Roman" w:cs="Times New Roman"/>
          <w:sz w:val="16"/>
          <w:szCs w:val="16"/>
        </w:rPr>
        <w:t xml:space="preserve">новых </w:t>
      </w:r>
      <w:r w:rsidRPr="00BB164E">
        <w:rPr>
          <w:rFonts w:ascii="Times New Roman" w:hAnsi="Times New Roman" w:cs="Times New Roman"/>
          <w:sz w:val="16"/>
          <w:szCs w:val="16"/>
        </w:rPr>
        <w:t xml:space="preserve">тротуаров, площадей, площадок, ориентированных на пешеходов, </w:t>
      </w:r>
      <w:r w:rsidR="002B5E7D" w:rsidRPr="00BB164E">
        <w:rPr>
          <w:rFonts w:ascii="Times New Roman" w:hAnsi="Times New Roman" w:cs="Times New Roman"/>
          <w:sz w:val="16"/>
          <w:szCs w:val="16"/>
        </w:rPr>
        <w:t>определяется  по согласованию с администрацией округа</w:t>
      </w:r>
      <w:r w:rsidRPr="00BB164E">
        <w:rPr>
          <w:rFonts w:ascii="Times New Roman" w:hAnsi="Times New Roman" w:cs="Times New Roman"/>
          <w:sz w:val="16"/>
          <w:szCs w:val="16"/>
        </w:rPr>
        <w:t>;</w:t>
      </w:r>
    </w:p>
    <w:p w:rsidR="00D24C20" w:rsidRPr="00BB164E" w:rsidRDefault="00F063B7" w:rsidP="00425B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="00121939" w:rsidRPr="00BB1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="002B5E7D" w:rsidRPr="00BB164E">
        <w:rPr>
          <w:rFonts w:ascii="Times New Roman" w:hAnsi="Times New Roman" w:cs="Times New Roman"/>
          <w:color w:val="000000" w:themeColor="text1"/>
          <w:sz w:val="16"/>
          <w:szCs w:val="16"/>
        </w:rPr>
        <w:t>6)</w:t>
      </w:r>
      <w:r w:rsidR="00121939" w:rsidRPr="00BB164E">
        <w:rPr>
          <w:rFonts w:ascii="Times New Roman" w:hAnsi="Times New Roman" w:cs="Times New Roman"/>
          <w:sz w:val="16"/>
          <w:szCs w:val="16"/>
        </w:rPr>
        <w:t xml:space="preserve"> Парковки,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необходимые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для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обслуживания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объектов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капитального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строительства,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размещаются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в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границах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отведенного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земельного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участка.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Минимальное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количество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парковочных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мест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для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хранения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индивидуального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транспорта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определяется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в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соответствии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с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нормативами</w:t>
      </w:r>
      <w:r w:rsidR="00121939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градостроительного проектирования;</w:t>
      </w:r>
    </w:p>
    <w:p w:rsidR="00397BC0" w:rsidRPr="00BB164E" w:rsidRDefault="00121939" w:rsidP="00425B8B">
      <w:pPr>
        <w:widowControl w:val="0"/>
        <w:tabs>
          <w:tab w:val="left" w:pos="1638"/>
        </w:tabs>
        <w:autoSpaceDE w:val="0"/>
        <w:autoSpaceDN w:val="0"/>
        <w:spacing w:before="1" w:after="0" w:line="240" w:lineRule="auto"/>
        <w:ind w:right="125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97BC0" w:rsidRPr="00BB164E" w:rsidRDefault="00727603" w:rsidP="00425B8B">
      <w:pPr>
        <w:widowControl w:val="0"/>
        <w:tabs>
          <w:tab w:val="left" w:pos="1637"/>
          <w:tab w:val="left" w:pos="1638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BB164E">
        <w:rPr>
          <w:rFonts w:ascii="Times New Roman" w:hAnsi="Times New Roman" w:cs="Times New Roman"/>
          <w:b/>
          <w:sz w:val="16"/>
          <w:szCs w:val="16"/>
        </w:rPr>
        <w:t>Х</w:t>
      </w:r>
      <w:proofErr w:type="gramEnd"/>
      <w:r w:rsidR="00397BC0" w:rsidRPr="00BB164E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="00397BC0" w:rsidRPr="00BB164E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gramStart"/>
      <w:r w:rsidR="00397BC0" w:rsidRPr="00BB164E">
        <w:rPr>
          <w:rFonts w:ascii="Times New Roman" w:hAnsi="Times New Roman" w:cs="Times New Roman"/>
          <w:b/>
          <w:sz w:val="16"/>
          <w:szCs w:val="16"/>
        </w:rPr>
        <w:t>Объекты</w:t>
      </w:r>
      <w:proofErr w:type="gramEnd"/>
      <w:r w:rsidR="00397BC0" w:rsidRPr="00BB164E">
        <w:rPr>
          <w:rFonts w:ascii="Times New Roman" w:hAnsi="Times New Roman" w:cs="Times New Roman"/>
          <w:b/>
          <w:sz w:val="16"/>
          <w:szCs w:val="16"/>
        </w:rPr>
        <w:t xml:space="preserve"> подлежащие оснащению специальными приспособлениями и оборудованием для свободного передвижения и доступа инвалидов и маломобильных граждан</w:t>
      </w:r>
    </w:p>
    <w:p w:rsidR="00121939" w:rsidRPr="00BB164E" w:rsidRDefault="0082000E" w:rsidP="00425B8B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97BC0" w:rsidRPr="00BB164E">
        <w:rPr>
          <w:rFonts w:ascii="Times New Roman" w:hAnsi="Times New Roman" w:cs="Times New Roman"/>
          <w:sz w:val="16"/>
          <w:szCs w:val="16"/>
        </w:rPr>
        <w:t>12.</w:t>
      </w:r>
      <w:r w:rsidR="00121939" w:rsidRPr="00BB164E">
        <w:rPr>
          <w:rFonts w:ascii="Times New Roman" w:hAnsi="Times New Roman" w:cs="Times New Roman"/>
          <w:sz w:val="16"/>
          <w:szCs w:val="16"/>
        </w:rPr>
        <w:t xml:space="preserve"> К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объектам,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подлежащим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оснащению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специальными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приспособлениями и оборудованием для свободного передвижения и доступа</w:t>
      </w:r>
      <w:r w:rsidR="00C53EF9" w:rsidRPr="00BB164E">
        <w:rPr>
          <w:rFonts w:ascii="Times New Roman" w:hAnsi="Times New Roman" w:cs="Times New Roman"/>
          <w:spacing w:val="-67"/>
          <w:sz w:val="16"/>
          <w:szCs w:val="16"/>
        </w:rPr>
        <w:t xml:space="preserve">                                 </w:t>
      </w:r>
      <w:r w:rsidR="00121939" w:rsidRPr="00BB164E">
        <w:rPr>
          <w:rFonts w:ascii="Times New Roman" w:hAnsi="Times New Roman" w:cs="Times New Roman"/>
          <w:sz w:val="16"/>
          <w:szCs w:val="16"/>
        </w:rPr>
        <w:t>инвалидов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</w:t>
      </w:r>
      <w:r w:rsidR="00121939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маломобильных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граждан, относятся: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Жилые</w:t>
      </w:r>
      <w:r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административные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здания</w:t>
      </w:r>
      <w:r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сооружения;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339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Объекты</w:t>
      </w:r>
      <w:r w:rsidRPr="00BB164E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культуры</w:t>
      </w:r>
      <w:r w:rsidRPr="00BB164E">
        <w:rPr>
          <w:rFonts w:ascii="Times New Roman" w:hAnsi="Times New Roman" w:cs="Times New Roman"/>
          <w:spacing w:val="10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0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культурно-зрелищные</w:t>
      </w:r>
      <w:r w:rsidRPr="00BB164E">
        <w:rPr>
          <w:rFonts w:ascii="Times New Roman" w:hAnsi="Times New Roman" w:cs="Times New Roman"/>
          <w:spacing w:val="10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сооружения</w:t>
      </w:r>
      <w:r w:rsidRPr="00BB164E">
        <w:rPr>
          <w:rFonts w:ascii="Times New Roman" w:hAnsi="Times New Roman" w:cs="Times New Roman"/>
          <w:spacing w:val="101"/>
          <w:sz w:val="16"/>
          <w:szCs w:val="16"/>
        </w:rPr>
        <w:t xml:space="preserve"> </w:t>
      </w:r>
      <w:r w:rsidR="0082000E" w:rsidRPr="00BB164E">
        <w:rPr>
          <w:rFonts w:ascii="Times New Roman" w:hAnsi="Times New Roman" w:cs="Times New Roman"/>
          <w:sz w:val="16"/>
          <w:szCs w:val="16"/>
        </w:rPr>
        <w:t xml:space="preserve">(театры, </w:t>
      </w:r>
      <w:r w:rsidRPr="00BB164E">
        <w:rPr>
          <w:rFonts w:ascii="Times New Roman" w:hAnsi="Times New Roman" w:cs="Times New Roman"/>
          <w:sz w:val="16"/>
          <w:szCs w:val="16"/>
        </w:rPr>
        <w:t>библиотеки,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музеи,</w:t>
      </w:r>
      <w:r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места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отправления</w:t>
      </w:r>
      <w:r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религиозных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обрядов</w:t>
      </w:r>
      <w:r w:rsidR="00824EB5"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другие);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381"/>
        </w:tabs>
        <w:autoSpaceDE w:val="0"/>
        <w:autoSpaceDN w:val="0"/>
        <w:spacing w:after="0" w:line="240" w:lineRule="auto"/>
        <w:ind w:left="0" w:right="128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Объекты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учреждения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образования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науки,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здравоохранения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="001A61D6" w:rsidRPr="00BB164E">
        <w:rPr>
          <w:rFonts w:ascii="Times New Roman" w:hAnsi="Times New Roman" w:cs="Times New Roman"/>
          <w:spacing w:val="-67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социальной</w:t>
      </w:r>
      <w:r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защиты населения;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532"/>
        </w:tabs>
        <w:autoSpaceDE w:val="0"/>
        <w:autoSpaceDN w:val="0"/>
        <w:spacing w:after="0" w:line="240" w:lineRule="auto"/>
        <w:ind w:left="0" w:right="125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Объекты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торговли,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общественного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питания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бытового</w:t>
      </w:r>
      <w:r w:rsidR="001A61D6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обслуживания населения (парикмахерские, прачечные, общественные бани 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другие);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Финансово-банковские</w:t>
      </w:r>
      <w:r w:rsidRPr="00BB164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учреждения;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before="70"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Гостиницы,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отели,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иные</w:t>
      </w:r>
      <w:r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места</w:t>
      </w:r>
      <w:r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временного</w:t>
      </w:r>
      <w:r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проживания;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290"/>
        </w:tabs>
        <w:autoSpaceDE w:val="0"/>
        <w:autoSpaceDN w:val="0"/>
        <w:spacing w:after="0" w:line="240" w:lineRule="auto"/>
        <w:ind w:left="0" w:right="125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Физкультурно-оздоровительные, спортивные здания </w:t>
      </w:r>
      <w:r w:rsidR="00397BC0" w:rsidRPr="00BB164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B164E">
        <w:rPr>
          <w:rFonts w:ascii="Times New Roman" w:hAnsi="Times New Roman" w:cs="Times New Roman"/>
          <w:sz w:val="16"/>
          <w:szCs w:val="16"/>
        </w:rPr>
        <w:t>и сооружения,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места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отдыха,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парки,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сады,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лесопарки,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пляжи,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объекты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97BC0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                 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сооружения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оздоровительного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рекреационного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назначения,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аллеи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397BC0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                     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пешеходные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дорожки;</w:t>
      </w:r>
    </w:p>
    <w:p w:rsidR="00121939" w:rsidRPr="00BB164E" w:rsidRDefault="00121939" w:rsidP="00425B8B">
      <w:pPr>
        <w:pStyle w:val="a3"/>
        <w:widowControl w:val="0"/>
        <w:numPr>
          <w:ilvl w:val="0"/>
          <w:numId w:val="18"/>
        </w:numPr>
        <w:tabs>
          <w:tab w:val="left" w:pos="1344"/>
        </w:tabs>
        <w:autoSpaceDE w:val="0"/>
        <w:autoSpaceDN w:val="0"/>
        <w:spacing w:before="1" w:after="0" w:line="240" w:lineRule="auto"/>
        <w:ind w:left="0" w:right="126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Объекты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сооружения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транспортного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обслуживания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населения,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связи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информации;</w:t>
      </w:r>
    </w:p>
    <w:p w:rsidR="00121939" w:rsidRPr="00BB164E" w:rsidRDefault="00397BC0" w:rsidP="00425B8B">
      <w:pPr>
        <w:pStyle w:val="a3"/>
        <w:widowControl w:val="0"/>
        <w:numPr>
          <w:ilvl w:val="0"/>
          <w:numId w:val="18"/>
        </w:numPr>
        <w:tabs>
          <w:tab w:val="left" w:pos="1235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О</w:t>
      </w:r>
      <w:r w:rsidR="00121939" w:rsidRPr="00BB164E">
        <w:rPr>
          <w:rFonts w:ascii="Times New Roman" w:hAnsi="Times New Roman" w:cs="Times New Roman"/>
          <w:sz w:val="16"/>
          <w:szCs w:val="16"/>
        </w:rPr>
        <w:t>бъекты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малого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бизнеса</w:t>
      </w:r>
      <w:r w:rsidR="00121939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 другие</w:t>
      </w:r>
      <w:r w:rsidR="00121939"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места</w:t>
      </w:r>
      <w:r w:rsidR="00121939"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приложения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труда;</w:t>
      </w:r>
    </w:p>
    <w:p w:rsidR="00121939" w:rsidRPr="00BB164E" w:rsidRDefault="00397BC0" w:rsidP="00425B8B">
      <w:pPr>
        <w:pStyle w:val="a3"/>
        <w:widowControl w:val="0"/>
        <w:numPr>
          <w:ilvl w:val="0"/>
          <w:numId w:val="18"/>
        </w:numPr>
        <w:tabs>
          <w:tab w:val="left" w:pos="1375"/>
        </w:tabs>
        <w:autoSpaceDE w:val="0"/>
        <w:autoSpaceDN w:val="0"/>
        <w:spacing w:before="1" w:after="0" w:line="240" w:lineRule="auto"/>
        <w:ind w:left="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Т</w:t>
      </w:r>
      <w:r w:rsidR="00121939" w:rsidRPr="00BB164E">
        <w:rPr>
          <w:rFonts w:ascii="Times New Roman" w:hAnsi="Times New Roman" w:cs="Times New Roman"/>
          <w:sz w:val="16"/>
          <w:szCs w:val="16"/>
        </w:rPr>
        <w:t>ротуары,</w:t>
      </w:r>
      <w:r w:rsidR="00121939"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переходы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улиц,</w:t>
      </w:r>
      <w:r w:rsidR="00121939"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дорог</w:t>
      </w:r>
      <w:r w:rsidR="00121939" w:rsidRPr="00BB164E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</w:t>
      </w:r>
      <w:r w:rsidR="00121939" w:rsidRPr="00BB164E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магистралей;</w:t>
      </w:r>
    </w:p>
    <w:p w:rsidR="00397BC0" w:rsidRPr="00BB164E" w:rsidRDefault="00397BC0" w:rsidP="00425B8B">
      <w:pPr>
        <w:pStyle w:val="a3"/>
        <w:widowControl w:val="0"/>
        <w:numPr>
          <w:ilvl w:val="0"/>
          <w:numId w:val="18"/>
        </w:numPr>
        <w:tabs>
          <w:tab w:val="left" w:pos="1507"/>
        </w:tabs>
        <w:autoSpaceDE w:val="0"/>
        <w:autoSpaceDN w:val="0"/>
        <w:spacing w:after="0" w:line="240" w:lineRule="auto"/>
        <w:ind w:left="0" w:right="126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П</w:t>
      </w:r>
      <w:r w:rsidR="00121939" w:rsidRPr="00BB164E">
        <w:rPr>
          <w:rFonts w:ascii="Times New Roman" w:hAnsi="Times New Roman" w:cs="Times New Roman"/>
          <w:sz w:val="16"/>
          <w:szCs w:val="16"/>
        </w:rPr>
        <w:t>рилегающие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к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вышеперечисленным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зданиям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сооружениям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территории</w:t>
      </w:r>
      <w:r w:rsidR="00121939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</w:t>
      </w:r>
      <w:r w:rsidR="00121939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площади.</w:t>
      </w:r>
    </w:p>
    <w:p w:rsidR="00121939" w:rsidRPr="00BB164E" w:rsidRDefault="00121939" w:rsidP="00425B8B">
      <w:pPr>
        <w:pStyle w:val="a3"/>
        <w:widowControl w:val="0"/>
        <w:numPr>
          <w:ilvl w:val="1"/>
          <w:numId w:val="13"/>
        </w:numPr>
        <w:tabs>
          <w:tab w:val="left" w:pos="1638"/>
        </w:tabs>
        <w:autoSpaceDE w:val="0"/>
        <w:autoSpaceDN w:val="0"/>
        <w:spacing w:after="0" w:line="240" w:lineRule="auto"/>
        <w:ind w:left="0" w:right="127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>Проектные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решения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объектов,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доступных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для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маломобильных</w:t>
      </w:r>
      <w:r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групп</w:t>
      </w:r>
      <w:r w:rsidR="00824EB5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населения,</w:t>
      </w:r>
      <w:r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BB164E">
        <w:rPr>
          <w:rFonts w:ascii="Times New Roman" w:hAnsi="Times New Roman" w:cs="Times New Roman"/>
          <w:sz w:val="16"/>
          <w:szCs w:val="16"/>
        </w:rPr>
        <w:t>должны</w:t>
      </w:r>
      <w:r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666A56" w:rsidRPr="00BB164E">
        <w:rPr>
          <w:rFonts w:ascii="Times New Roman" w:hAnsi="Times New Roman" w:cs="Times New Roman"/>
          <w:spacing w:val="-1"/>
          <w:sz w:val="16"/>
          <w:szCs w:val="16"/>
        </w:rPr>
        <w:t xml:space="preserve">соответствовать девствующим нормативным документам и </w:t>
      </w:r>
      <w:r w:rsidRPr="00BB164E">
        <w:rPr>
          <w:rFonts w:ascii="Times New Roman" w:hAnsi="Times New Roman" w:cs="Times New Roman"/>
          <w:sz w:val="16"/>
          <w:szCs w:val="16"/>
        </w:rPr>
        <w:t>обеспечивать:</w:t>
      </w:r>
    </w:p>
    <w:p w:rsidR="00121939" w:rsidRPr="00BB164E" w:rsidRDefault="001A61D6" w:rsidP="00425B8B">
      <w:pPr>
        <w:widowControl w:val="0"/>
        <w:tabs>
          <w:tab w:val="left" w:pos="137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24EB5" w:rsidRPr="00BB164E">
        <w:rPr>
          <w:rFonts w:ascii="Times New Roman" w:hAnsi="Times New Roman" w:cs="Times New Roman"/>
          <w:sz w:val="16"/>
          <w:szCs w:val="16"/>
        </w:rPr>
        <w:t>1)</w:t>
      </w:r>
      <w:r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824EB5" w:rsidRPr="00BB164E">
        <w:rPr>
          <w:rFonts w:ascii="Times New Roman" w:hAnsi="Times New Roman" w:cs="Times New Roman"/>
          <w:sz w:val="16"/>
          <w:szCs w:val="16"/>
        </w:rPr>
        <w:t>Д</w:t>
      </w:r>
      <w:r w:rsidR="00121939" w:rsidRPr="00BB164E">
        <w:rPr>
          <w:rFonts w:ascii="Times New Roman" w:hAnsi="Times New Roman" w:cs="Times New Roman"/>
          <w:sz w:val="16"/>
          <w:szCs w:val="16"/>
        </w:rPr>
        <w:t>осягаемость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мест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целевого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посещения</w:t>
      </w:r>
      <w:r w:rsidR="00824EB5" w:rsidRPr="00BB164E">
        <w:rPr>
          <w:rFonts w:ascii="Times New Roman" w:hAnsi="Times New Roman" w:cs="Times New Roman"/>
          <w:spacing w:val="1"/>
          <w:sz w:val="16"/>
          <w:szCs w:val="16"/>
        </w:rPr>
        <w:t>;</w:t>
      </w:r>
    </w:p>
    <w:p w:rsidR="00121939" w:rsidRPr="00BB164E" w:rsidRDefault="00193408" w:rsidP="00425B8B">
      <w:pPr>
        <w:pStyle w:val="a3"/>
        <w:widowControl w:val="0"/>
        <w:tabs>
          <w:tab w:val="left" w:pos="1235"/>
        </w:tabs>
        <w:autoSpaceDE w:val="0"/>
        <w:autoSpaceDN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824EB5" w:rsidRPr="00BB164E">
        <w:rPr>
          <w:rFonts w:ascii="Times New Roman" w:hAnsi="Times New Roman" w:cs="Times New Roman"/>
          <w:sz w:val="16"/>
          <w:szCs w:val="16"/>
        </w:rPr>
        <w:t xml:space="preserve">2) </w:t>
      </w:r>
      <w:r w:rsidR="001A61D6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824EB5" w:rsidRPr="00BB164E">
        <w:rPr>
          <w:rFonts w:ascii="Times New Roman" w:hAnsi="Times New Roman" w:cs="Times New Roman"/>
          <w:sz w:val="16"/>
          <w:szCs w:val="16"/>
        </w:rPr>
        <w:t>У</w:t>
      </w:r>
      <w:r w:rsidR="00121939" w:rsidRPr="00BB164E">
        <w:rPr>
          <w:rFonts w:ascii="Times New Roman" w:hAnsi="Times New Roman" w:cs="Times New Roman"/>
          <w:sz w:val="16"/>
          <w:szCs w:val="16"/>
        </w:rPr>
        <w:t>добство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комфорт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среды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жизнедеятельности;</w:t>
      </w:r>
    </w:p>
    <w:p w:rsidR="007B6873" w:rsidRPr="00BB164E" w:rsidRDefault="00193408" w:rsidP="00425B8B">
      <w:pPr>
        <w:widowControl w:val="0"/>
        <w:tabs>
          <w:tab w:val="left" w:pos="1582"/>
        </w:tabs>
        <w:autoSpaceDE w:val="0"/>
        <w:autoSpaceDN w:val="0"/>
        <w:spacing w:after="0" w:line="240" w:lineRule="auto"/>
        <w:ind w:right="127" w:firstLine="993"/>
        <w:jc w:val="both"/>
        <w:rPr>
          <w:rFonts w:ascii="Times New Roman" w:hAnsi="Times New Roman" w:cs="Times New Roman"/>
          <w:sz w:val="16"/>
          <w:szCs w:val="16"/>
        </w:rPr>
      </w:pPr>
      <w:r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824EB5" w:rsidRPr="00BB164E">
        <w:rPr>
          <w:rFonts w:ascii="Times New Roman" w:hAnsi="Times New Roman" w:cs="Times New Roman"/>
          <w:sz w:val="16"/>
          <w:szCs w:val="16"/>
        </w:rPr>
        <w:t>3)</w:t>
      </w:r>
      <w:r w:rsidR="001A61D6" w:rsidRPr="00BB164E">
        <w:rPr>
          <w:rFonts w:ascii="Times New Roman" w:hAnsi="Times New Roman" w:cs="Times New Roman"/>
          <w:sz w:val="16"/>
          <w:szCs w:val="16"/>
        </w:rPr>
        <w:t xml:space="preserve"> </w:t>
      </w:r>
      <w:r w:rsidR="00824EB5" w:rsidRPr="00BB164E">
        <w:rPr>
          <w:rFonts w:ascii="Times New Roman" w:hAnsi="Times New Roman" w:cs="Times New Roman"/>
          <w:sz w:val="16"/>
          <w:szCs w:val="16"/>
        </w:rPr>
        <w:t>У</w:t>
      </w:r>
      <w:r w:rsidR="00121939" w:rsidRPr="00BB164E">
        <w:rPr>
          <w:rFonts w:ascii="Times New Roman" w:hAnsi="Times New Roman" w:cs="Times New Roman"/>
          <w:sz w:val="16"/>
          <w:szCs w:val="16"/>
        </w:rPr>
        <w:t>словия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беспрепятственного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и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удобного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передвижения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маломобильных групп населения по участку к зданию или по территории</w:t>
      </w:r>
      <w:r w:rsidR="00121939" w:rsidRPr="00BB164E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предприятия,</w:t>
      </w:r>
      <w:r w:rsidR="00121939" w:rsidRPr="00BB164E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121939" w:rsidRPr="00BB164E">
        <w:rPr>
          <w:rFonts w:ascii="Times New Roman" w:hAnsi="Times New Roman" w:cs="Times New Roman"/>
          <w:sz w:val="16"/>
          <w:szCs w:val="16"/>
        </w:rPr>
        <w:t>комплекса сооружений.</w:t>
      </w:r>
    </w:p>
    <w:p w:rsidR="007D09FD" w:rsidRPr="00BB164E" w:rsidRDefault="00B065E2" w:rsidP="00425B8B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13</w:t>
      </w:r>
      <w:r w:rsidR="00824EB5" w:rsidRPr="00BB164E">
        <w:rPr>
          <w:rFonts w:ascii="Times New Roman" w:hAnsi="Times New Roman" w:cs="Times New Roman"/>
          <w:b w:val="0"/>
          <w:sz w:val="16"/>
          <w:szCs w:val="16"/>
        </w:rPr>
        <w:t>.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Контроль соблюдения настоящих Требований (Правил) осуществляется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уполномоченными администрацией </w:t>
      </w:r>
      <w:r w:rsidR="004B152E" w:rsidRPr="00BB164E">
        <w:rPr>
          <w:rFonts w:ascii="Times New Roman" w:hAnsi="Times New Roman" w:cs="Times New Roman"/>
          <w:b w:val="0"/>
          <w:sz w:val="16"/>
          <w:szCs w:val="16"/>
        </w:rPr>
        <w:t xml:space="preserve">округа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лицами 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 порядке, установленном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законодательством и принятыми в соответствии 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с ним иными правовыми актами.</w:t>
      </w:r>
    </w:p>
    <w:p w:rsidR="0043224F" w:rsidRPr="00BB164E" w:rsidRDefault="00B065E2" w:rsidP="00BB164E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BB164E">
        <w:rPr>
          <w:rFonts w:ascii="Times New Roman" w:hAnsi="Times New Roman" w:cs="Times New Roman"/>
          <w:b w:val="0"/>
          <w:sz w:val="16"/>
          <w:szCs w:val="16"/>
        </w:rPr>
        <w:t>14</w:t>
      </w:r>
      <w:r w:rsidR="00824EB5" w:rsidRPr="00BB164E">
        <w:rPr>
          <w:rFonts w:ascii="Times New Roman" w:hAnsi="Times New Roman" w:cs="Times New Roman"/>
          <w:b w:val="0"/>
          <w:sz w:val="16"/>
          <w:szCs w:val="16"/>
        </w:rPr>
        <w:t xml:space="preserve">.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За нарушение настоящих Требований (Правил) граждане, должностные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 xml:space="preserve">лица и юридические лица несут ответственность </w:t>
      </w:r>
      <w:r w:rsidR="001A61D6" w:rsidRPr="00BB164E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в соответствии с законодательством,</w:t>
      </w:r>
      <w:r w:rsidR="00FB4EAC" w:rsidRPr="00BB164E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7D09FD" w:rsidRPr="00BB164E">
        <w:rPr>
          <w:rFonts w:ascii="Times New Roman" w:hAnsi="Times New Roman" w:cs="Times New Roman"/>
          <w:b w:val="0"/>
          <w:sz w:val="16"/>
          <w:szCs w:val="16"/>
        </w:rPr>
        <w:t>установленным за нарушение Правил муниципального образования.</w:t>
      </w:r>
    </w:p>
    <w:sectPr w:rsidR="0043224F" w:rsidRPr="00BB164E" w:rsidSect="004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F5" w:rsidRDefault="005167F5" w:rsidP="00C5308E">
      <w:pPr>
        <w:spacing w:after="0" w:line="240" w:lineRule="auto"/>
      </w:pPr>
      <w:r>
        <w:separator/>
      </w:r>
    </w:p>
  </w:endnote>
  <w:endnote w:type="continuationSeparator" w:id="0">
    <w:p w:rsidR="005167F5" w:rsidRDefault="005167F5" w:rsidP="00C5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F5" w:rsidRDefault="005167F5" w:rsidP="00C5308E">
      <w:pPr>
        <w:spacing w:after="0" w:line="240" w:lineRule="auto"/>
      </w:pPr>
      <w:r>
        <w:separator/>
      </w:r>
    </w:p>
  </w:footnote>
  <w:footnote w:type="continuationSeparator" w:id="0">
    <w:p w:rsidR="005167F5" w:rsidRDefault="005167F5" w:rsidP="00C5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AAF"/>
    <w:multiLevelType w:val="hybridMultilevel"/>
    <w:tmpl w:val="BDFA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4ECA"/>
    <w:multiLevelType w:val="hybridMultilevel"/>
    <w:tmpl w:val="79C628B4"/>
    <w:lvl w:ilvl="0" w:tplc="C05E4C8C">
      <w:start w:val="1"/>
      <w:numFmt w:val="decimal"/>
      <w:lvlText w:val="%1."/>
      <w:lvlJc w:val="left"/>
      <w:pPr>
        <w:ind w:left="221" w:hanging="2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11">
      <w:start w:val="1"/>
      <w:numFmt w:val="decimal"/>
      <w:lvlText w:val="%2)"/>
      <w:lvlJc w:val="left"/>
      <w:pPr>
        <w:ind w:left="221" w:hanging="284"/>
      </w:pPr>
      <w:rPr>
        <w:rFonts w:hint="default"/>
        <w:w w:val="99"/>
        <w:sz w:val="28"/>
        <w:szCs w:val="28"/>
        <w:lang w:val="ru-RU" w:eastAsia="en-US" w:bidi="ar-SA"/>
      </w:rPr>
    </w:lvl>
    <w:lvl w:ilvl="2" w:tplc="17B613F6">
      <w:numFmt w:val="bullet"/>
      <w:lvlText w:val="•"/>
      <w:lvlJc w:val="left"/>
      <w:pPr>
        <w:ind w:left="1360" w:hanging="284"/>
      </w:pPr>
      <w:rPr>
        <w:rFonts w:hint="default"/>
        <w:lang w:val="ru-RU" w:eastAsia="en-US" w:bidi="ar-SA"/>
      </w:rPr>
    </w:lvl>
    <w:lvl w:ilvl="3" w:tplc="1FFE9546">
      <w:numFmt w:val="bullet"/>
      <w:lvlText w:val="•"/>
      <w:lvlJc w:val="left"/>
      <w:pPr>
        <w:ind w:left="2403" w:hanging="284"/>
      </w:pPr>
      <w:rPr>
        <w:rFonts w:hint="default"/>
        <w:lang w:val="ru-RU" w:eastAsia="en-US" w:bidi="ar-SA"/>
      </w:rPr>
    </w:lvl>
    <w:lvl w:ilvl="4" w:tplc="225EECE6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5" w:tplc="CDEEDA8C">
      <w:numFmt w:val="bullet"/>
      <w:lvlText w:val="•"/>
      <w:lvlJc w:val="left"/>
      <w:pPr>
        <w:ind w:left="4489" w:hanging="284"/>
      </w:pPr>
      <w:rPr>
        <w:rFonts w:hint="default"/>
        <w:lang w:val="ru-RU" w:eastAsia="en-US" w:bidi="ar-SA"/>
      </w:rPr>
    </w:lvl>
    <w:lvl w:ilvl="6" w:tplc="E45E94C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7" w:tplc="5128F1AC">
      <w:numFmt w:val="bullet"/>
      <w:lvlText w:val="•"/>
      <w:lvlJc w:val="left"/>
      <w:pPr>
        <w:ind w:left="6575" w:hanging="284"/>
      </w:pPr>
      <w:rPr>
        <w:rFonts w:hint="default"/>
        <w:lang w:val="ru-RU" w:eastAsia="en-US" w:bidi="ar-SA"/>
      </w:rPr>
    </w:lvl>
    <w:lvl w:ilvl="8" w:tplc="052A8322">
      <w:numFmt w:val="bullet"/>
      <w:lvlText w:val="•"/>
      <w:lvlJc w:val="left"/>
      <w:pPr>
        <w:ind w:left="7618" w:hanging="284"/>
      </w:pPr>
      <w:rPr>
        <w:rFonts w:hint="default"/>
        <w:lang w:val="ru-RU" w:eastAsia="en-US" w:bidi="ar-SA"/>
      </w:rPr>
    </w:lvl>
  </w:abstractNum>
  <w:abstractNum w:abstractNumId="2">
    <w:nsid w:val="03CF512C"/>
    <w:multiLevelType w:val="hybridMultilevel"/>
    <w:tmpl w:val="2A2C664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074E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03ED"/>
    <w:multiLevelType w:val="hybridMultilevel"/>
    <w:tmpl w:val="2B4EB44E"/>
    <w:lvl w:ilvl="0" w:tplc="118464A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044E3D"/>
    <w:multiLevelType w:val="multilevel"/>
    <w:tmpl w:val="6C7654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3F425C"/>
    <w:multiLevelType w:val="hybridMultilevel"/>
    <w:tmpl w:val="05E44282"/>
    <w:lvl w:ilvl="0" w:tplc="C610DC5A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5389"/>
    <w:multiLevelType w:val="hybridMultilevel"/>
    <w:tmpl w:val="8B78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12FCF"/>
    <w:multiLevelType w:val="hybridMultilevel"/>
    <w:tmpl w:val="7F240A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160D8"/>
    <w:multiLevelType w:val="hybridMultilevel"/>
    <w:tmpl w:val="771499C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1688"/>
    <w:multiLevelType w:val="hybridMultilevel"/>
    <w:tmpl w:val="FEA6EFDC"/>
    <w:lvl w:ilvl="0" w:tplc="AA029C0C">
      <w:start w:val="6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47C77404"/>
    <w:multiLevelType w:val="hybridMultilevel"/>
    <w:tmpl w:val="B978B2F4"/>
    <w:lvl w:ilvl="0" w:tplc="57B41F3C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D208B0"/>
    <w:multiLevelType w:val="hybridMultilevel"/>
    <w:tmpl w:val="8FD0AF4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3C49"/>
    <w:multiLevelType w:val="hybridMultilevel"/>
    <w:tmpl w:val="B12A29CE"/>
    <w:lvl w:ilvl="0" w:tplc="9BA21F3C">
      <w:start w:val="4"/>
      <w:numFmt w:val="decimal"/>
      <w:lvlText w:val="%1)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3">
    <w:nsid w:val="5401048F"/>
    <w:multiLevelType w:val="hybridMultilevel"/>
    <w:tmpl w:val="2EFE41DC"/>
    <w:lvl w:ilvl="0" w:tplc="FE10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390BA4"/>
    <w:multiLevelType w:val="hybridMultilevel"/>
    <w:tmpl w:val="BE24F4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255E0"/>
    <w:multiLevelType w:val="hybridMultilevel"/>
    <w:tmpl w:val="D2FEF62C"/>
    <w:lvl w:ilvl="0" w:tplc="89C276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65FB0"/>
    <w:multiLevelType w:val="hybridMultilevel"/>
    <w:tmpl w:val="3D508036"/>
    <w:lvl w:ilvl="0" w:tplc="19AE691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E6DE4"/>
    <w:multiLevelType w:val="hybridMultilevel"/>
    <w:tmpl w:val="4404B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7098F"/>
    <w:multiLevelType w:val="hybridMultilevel"/>
    <w:tmpl w:val="D2BE4918"/>
    <w:lvl w:ilvl="0" w:tplc="FE9C33C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43"/>
    <w:rsid w:val="0005449D"/>
    <w:rsid w:val="00061C68"/>
    <w:rsid w:val="000917F8"/>
    <w:rsid w:val="0009230A"/>
    <w:rsid w:val="000C23DC"/>
    <w:rsid w:val="000D35D2"/>
    <w:rsid w:val="000D3F43"/>
    <w:rsid w:val="000E6B37"/>
    <w:rsid w:val="00107BF7"/>
    <w:rsid w:val="00116D67"/>
    <w:rsid w:val="00121939"/>
    <w:rsid w:val="0013577A"/>
    <w:rsid w:val="001424D0"/>
    <w:rsid w:val="00174B75"/>
    <w:rsid w:val="0017600E"/>
    <w:rsid w:val="00193408"/>
    <w:rsid w:val="001A61D6"/>
    <w:rsid w:val="001B04F7"/>
    <w:rsid w:val="001D1578"/>
    <w:rsid w:val="001D733B"/>
    <w:rsid w:val="00204044"/>
    <w:rsid w:val="00250D2D"/>
    <w:rsid w:val="0025400F"/>
    <w:rsid w:val="00262714"/>
    <w:rsid w:val="002932FA"/>
    <w:rsid w:val="002B405B"/>
    <w:rsid w:val="002B5E7D"/>
    <w:rsid w:val="002C0012"/>
    <w:rsid w:val="002C0735"/>
    <w:rsid w:val="002D027B"/>
    <w:rsid w:val="002E4B01"/>
    <w:rsid w:val="00357AE3"/>
    <w:rsid w:val="003626A9"/>
    <w:rsid w:val="003937E5"/>
    <w:rsid w:val="00397BC0"/>
    <w:rsid w:val="003C7E83"/>
    <w:rsid w:val="00425743"/>
    <w:rsid w:val="00425B8B"/>
    <w:rsid w:val="0043224F"/>
    <w:rsid w:val="00434143"/>
    <w:rsid w:val="004473D5"/>
    <w:rsid w:val="00452A32"/>
    <w:rsid w:val="0045567E"/>
    <w:rsid w:val="00456C6C"/>
    <w:rsid w:val="004A6DE2"/>
    <w:rsid w:val="004B152E"/>
    <w:rsid w:val="004D2F7E"/>
    <w:rsid w:val="004E5F6C"/>
    <w:rsid w:val="004F2D65"/>
    <w:rsid w:val="005167F5"/>
    <w:rsid w:val="00517A34"/>
    <w:rsid w:val="005235E4"/>
    <w:rsid w:val="0053385B"/>
    <w:rsid w:val="00584D1A"/>
    <w:rsid w:val="00593CE0"/>
    <w:rsid w:val="005A744F"/>
    <w:rsid w:val="005B17DF"/>
    <w:rsid w:val="005C4C0E"/>
    <w:rsid w:val="005E101F"/>
    <w:rsid w:val="005E1B21"/>
    <w:rsid w:val="005F7B8F"/>
    <w:rsid w:val="00600513"/>
    <w:rsid w:val="00606203"/>
    <w:rsid w:val="00617D22"/>
    <w:rsid w:val="00623EA2"/>
    <w:rsid w:val="00640C91"/>
    <w:rsid w:val="0065203A"/>
    <w:rsid w:val="00666A56"/>
    <w:rsid w:val="0068427C"/>
    <w:rsid w:val="00690176"/>
    <w:rsid w:val="006A708E"/>
    <w:rsid w:val="006B56B2"/>
    <w:rsid w:val="006D4B59"/>
    <w:rsid w:val="007236F6"/>
    <w:rsid w:val="00727603"/>
    <w:rsid w:val="0075259D"/>
    <w:rsid w:val="00764454"/>
    <w:rsid w:val="007B6873"/>
    <w:rsid w:val="007D09FD"/>
    <w:rsid w:val="007D2B46"/>
    <w:rsid w:val="00804F34"/>
    <w:rsid w:val="0082000E"/>
    <w:rsid w:val="00824EB5"/>
    <w:rsid w:val="00827AD9"/>
    <w:rsid w:val="00842A75"/>
    <w:rsid w:val="00866534"/>
    <w:rsid w:val="008F6A03"/>
    <w:rsid w:val="0090006A"/>
    <w:rsid w:val="0092225D"/>
    <w:rsid w:val="009351AF"/>
    <w:rsid w:val="00964AB0"/>
    <w:rsid w:val="00972013"/>
    <w:rsid w:val="009811B1"/>
    <w:rsid w:val="00987EAD"/>
    <w:rsid w:val="00992FBE"/>
    <w:rsid w:val="009B1556"/>
    <w:rsid w:val="009D17F6"/>
    <w:rsid w:val="00A063FA"/>
    <w:rsid w:val="00A06DD7"/>
    <w:rsid w:val="00A539AF"/>
    <w:rsid w:val="00A67BAC"/>
    <w:rsid w:val="00A90E28"/>
    <w:rsid w:val="00A94022"/>
    <w:rsid w:val="00AB1736"/>
    <w:rsid w:val="00AB5F43"/>
    <w:rsid w:val="00AD383E"/>
    <w:rsid w:val="00B065E2"/>
    <w:rsid w:val="00B17335"/>
    <w:rsid w:val="00B2255D"/>
    <w:rsid w:val="00B322E5"/>
    <w:rsid w:val="00B7767A"/>
    <w:rsid w:val="00BA3CC7"/>
    <w:rsid w:val="00BA6ABA"/>
    <w:rsid w:val="00BA7431"/>
    <w:rsid w:val="00BB164E"/>
    <w:rsid w:val="00BD3393"/>
    <w:rsid w:val="00BE27B7"/>
    <w:rsid w:val="00BF1117"/>
    <w:rsid w:val="00C1586C"/>
    <w:rsid w:val="00C5308E"/>
    <w:rsid w:val="00C53EF9"/>
    <w:rsid w:val="00CB1AF5"/>
    <w:rsid w:val="00CB3C91"/>
    <w:rsid w:val="00CC6FC3"/>
    <w:rsid w:val="00CC71A8"/>
    <w:rsid w:val="00CE4CF7"/>
    <w:rsid w:val="00CF6177"/>
    <w:rsid w:val="00CF7A75"/>
    <w:rsid w:val="00D16C17"/>
    <w:rsid w:val="00D24C20"/>
    <w:rsid w:val="00D31D52"/>
    <w:rsid w:val="00D57BAF"/>
    <w:rsid w:val="00D638A4"/>
    <w:rsid w:val="00D70560"/>
    <w:rsid w:val="00D83549"/>
    <w:rsid w:val="00D94387"/>
    <w:rsid w:val="00DB58E4"/>
    <w:rsid w:val="00DD0CFA"/>
    <w:rsid w:val="00DD1C88"/>
    <w:rsid w:val="00DE1739"/>
    <w:rsid w:val="00E01D5E"/>
    <w:rsid w:val="00E02886"/>
    <w:rsid w:val="00E21EC2"/>
    <w:rsid w:val="00E42F37"/>
    <w:rsid w:val="00E43A88"/>
    <w:rsid w:val="00E70D2A"/>
    <w:rsid w:val="00E73ADD"/>
    <w:rsid w:val="00E917CE"/>
    <w:rsid w:val="00E91D16"/>
    <w:rsid w:val="00E92CCE"/>
    <w:rsid w:val="00E9687B"/>
    <w:rsid w:val="00EC4C87"/>
    <w:rsid w:val="00F063B7"/>
    <w:rsid w:val="00F20243"/>
    <w:rsid w:val="00F35904"/>
    <w:rsid w:val="00F40663"/>
    <w:rsid w:val="00F6208E"/>
    <w:rsid w:val="00FA0550"/>
    <w:rsid w:val="00FB4EAC"/>
    <w:rsid w:val="00FC5C3E"/>
    <w:rsid w:val="00FE64A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27C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121939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193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5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08E"/>
  </w:style>
  <w:style w:type="paragraph" w:styleId="ac">
    <w:name w:val="footer"/>
    <w:basedOn w:val="a"/>
    <w:link w:val="ad"/>
    <w:uiPriority w:val="99"/>
    <w:unhideWhenUsed/>
    <w:rsid w:val="00C5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3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AB5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1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27C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121939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21939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5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08E"/>
  </w:style>
  <w:style w:type="paragraph" w:styleId="ac">
    <w:name w:val="footer"/>
    <w:basedOn w:val="a"/>
    <w:link w:val="ad"/>
    <w:uiPriority w:val="99"/>
    <w:unhideWhenUsed/>
    <w:rsid w:val="00C53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1917-E7EC-4A20-8E9E-0C39C673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Office</cp:lastModifiedBy>
  <cp:revision>11</cp:revision>
  <cp:lastPrinted>2023-08-23T09:32:00Z</cp:lastPrinted>
  <dcterms:created xsi:type="dcterms:W3CDTF">2022-09-21T15:55:00Z</dcterms:created>
  <dcterms:modified xsi:type="dcterms:W3CDTF">2023-08-24T12:00:00Z</dcterms:modified>
</cp:coreProperties>
</file>