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47" w:rsidRPr="00E5080B" w:rsidRDefault="00F64247" w:rsidP="00F64247">
      <w:pPr>
        <w:rPr>
          <w:rFonts w:eastAsia="Calibri"/>
          <w:snapToGrid w:val="0"/>
          <w:sz w:val="16"/>
          <w:szCs w:val="16"/>
        </w:rPr>
      </w:pPr>
    </w:p>
    <w:p w:rsidR="00F64247" w:rsidRPr="00E5080B" w:rsidRDefault="00F64247" w:rsidP="00F64247">
      <w:pPr>
        <w:rPr>
          <w:rFonts w:ascii="Calibri" w:eastAsia="Calibri" w:hAnsi="Calibri" w:cs="Calibri"/>
          <w:snapToGrid w:val="0"/>
        </w:rPr>
      </w:pPr>
    </w:p>
    <w:p w:rsidR="00F64247" w:rsidRPr="00E5080B" w:rsidRDefault="00F64247" w:rsidP="00F64247">
      <w:pPr>
        <w:rPr>
          <w:rFonts w:eastAsia="Calibri"/>
          <w:snapToGrid w:val="0"/>
        </w:rPr>
      </w:pPr>
    </w:p>
    <w:p w:rsidR="00F64247" w:rsidRPr="00E5080B" w:rsidRDefault="00F64247" w:rsidP="00F64247">
      <w:pPr>
        <w:rPr>
          <w:rFonts w:eastAsia="Calibri"/>
          <w:snapToGrid w:val="0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keepNext/>
        <w:jc w:val="right"/>
        <w:outlineLvl w:val="1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Экз. № _______</w:t>
      </w: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keepNext/>
        <w:spacing w:line="360" w:lineRule="auto"/>
        <w:jc w:val="center"/>
        <w:outlineLvl w:val="0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Брянская  область</w:t>
      </w:r>
    </w:p>
    <w:p w:rsidR="00F64247" w:rsidRPr="00E5080B" w:rsidRDefault="00F64247" w:rsidP="00F64247">
      <w:pPr>
        <w:spacing w:line="360" w:lineRule="auto"/>
        <w:jc w:val="center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Стародубский муниципальный округ</w:t>
      </w: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spacing w:line="360" w:lineRule="auto"/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keepNext/>
        <w:spacing w:line="360" w:lineRule="auto"/>
        <w:jc w:val="center"/>
        <w:outlineLvl w:val="2"/>
        <w:rPr>
          <w:rFonts w:eastAsia="Calibri"/>
          <w:b/>
          <w:snapToGrid w:val="0"/>
          <w:spacing w:val="62"/>
          <w:sz w:val="28"/>
        </w:rPr>
      </w:pPr>
      <w:r w:rsidRPr="00E5080B">
        <w:rPr>
          <w:rFonts w:eastAsia="Calibri"/>
          <w:b/>
          <w:snapToGrid w:val="0"/>
          <w:spacing w:val="62"/>
          <w:sz w:val="28"/>
        </w:rPr>
        <w:t xml:space="preserve">СБОРНИК </w:t>
      </w:r>
    </w:p>
    <w:p w:rsidR="00F64247" w:rsidRPr="00E5080B" w:rsidRDefault="00F64247" w:rsidP="00F64247">
      <w:pPr>
        <w:keepNext/>
        <w:spacing w:line="360" w:lineRule="auto"/>
        <w:jc w:val="center"/>
        <w:outlineLvl w:val="2"/>
        <w:rPr>
          <w:rFonts w:eastAsia="Calibri"/>
          <w:b/>
          <w:snapToGrid w:val="0"/>
          <w:spacing w:val="62"/>
          <w:sz w:val="28"/>
        </w:rPr>
      </w:pPr>
      <w:r w:rsidRPr="00E5080B">
        <w:rPr>
          <w:rFonts w:eastAsia="Calibri"/>
          <w:b/>
          <w:snapToGrid w:val="0"/>
          <w:spacing w:val="62"/>
          <w:sz w:val="28"/>
        </w:rPr>
        <w:t>2023</w:t>
      </w:r>
    </w:p>
    <w:p w:rsidR="00F64247" w:rsidRPr="00E5080B" w:rsidRDefault="00F64247" w:rsidP="00F64247">
      <w:pPr>
        <w:spacing w:line="360" w:lineRule="auto"/>
        <w:rPr>
          <w:rFonts w:eastAsia="Calibri"/>
          <w:snapToGrid w:val="0"/>
        </w:rPr>
      </w:pPr>
    </w:p>
    <w:p w:rsidR="00F64247" w:rsidRPr="00E5080B" w:rsidRDefault="00F64247" w:rsidP="00F64247">
      <w:pPr>
        <w:spacing w:line="360" w:lineRule="auto"/>
        <w:jc w:val="center"/>
        <w:rPr>
          <w:rFonts w:eastAsia="Calibri"/>
          <w:b/>
          <w:snapToGrid w:val="0"/>
          <w:sz w:val="28"/>
        </w:rPr>
      </w:pPr>
      <w:r w:rsidRPr="00E5080B">
        <w:rPr>
          <w:rFonts w:eastAsia="Calibri"/>
          <w:b/>
          <w:snapToGrid w:val="0"/>
          <w:sz w:val="28"/>
        </w:rPr>
        <w:t>муниципальных правовых актов</w:t>
      </w:r>
    </w:p>
    <w:p w:rsidR="00F64247" w:rsidRPr="00E5080B" w:rsidRDefault="00F64247" w:rsidP="00F64247">
      <w:pPr>
        <w:spacing w:line="360" w:lineRule="auto"/>
        <w:jc w:val="center"/>
        <w:rPr>
          <w:rFonts w:eastAsia="Calibri"/>
          <w:snapToGrid w:val="0"/>
          <w:sz w:val="28"/>
        </w:rPr>
      </w:pPr>
      <w:r w:rsidRPr="00E5080B">
        <w:rPr>
          <w:rFonts w:eastAsia="Calibri"/>
          <w:b/>
          <w:snapToGrid w:val="0"/>
          <w:sz w:val="28"/>
        </w:rPr>
        <w:t>Стародубского муниципального округа Брянской области</w:t>
      </w:r>
    </w:p>
    <w:p w:rsidR="00F64247" w:rsidRPr="00E5080B" w:rsidRDefault="00F64247" w:rsidP="00F64247">
      <w:pPr>
        <w:spacing w:line="360" w:lineRule="auto"/>
        <w:jc w:val="center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(данное опубликование является официальным)</w:t>
      </w: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520EC7" w:rsidRDefault="00F64247" w:rsidP="00F64247">
      <w:pPr>
        <w:jc w:val="center"/>
        <w:rPr>
          <w:rFonts w:asciiTheme="minorHAnsi" w:eastAsia="Calibri" w:hAnsiTheme="minorHAns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 xml:space="preserve">№ </w:t>
      </w:r>
      <w:r>
        <w:rPr>
          <w:rFonts w:eastAsia="Calibri"/>
          <w:snapToGrid w:val="0"/>
          <w:sz w:val="28"/>
        </w:rPr>
        <w:t>8</w:t>
      </w:r>
      <w:r>
        <w:rPr>
          <w:rFonts w:asciiTheme="minorHAnsi" w:eastAsia="Calibri" w:hAnsiTheme="minorHAnsi"/>
          <w:snapToGrid w:val="0"/>
          <w:sz w:val="28"/>
        </w:rPr>
        <w:t>9</w:t>
      </w: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b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>(</w:t>
      </w:r>
      <w:r>
        <w:rPr>
          <w:rFonts w:eastAsia="Calibri"/>
          <w:snapToGrid w:val="0"/>
          <w:sz w:val="28"/>
        </w:rPr>
        <w:t>27 марта</w:t>
      </w:r>
      <w:bookmarkStart w:id="0" w:name="_GoBack"/>
      <w:bookmarkEnd w:id="0"/>
      <w:r>
        <w:rPr>
          <w:rFonts w:eastAsia="Calibri"/>
          <w:snapToGrid w:val="0"/>
          <w:sz w:val="28"/>
        </w:rPr>
        <w:t xml:space="preserve"> 2024</w:t>
      </w:r>
      <w:r w:rsidRPr="00E5080B">
        <w:rPr>
          <w:rFonts w:eastAsia="Calibri"/>
          <w:snapToGrid w:val="0"/>
          <w:sz w:val="28"/>
        </w:rPr>
        <w:t xml:space="preserve"> года</w:t>
      </w:r>
      <w:r w:rsidRPr="00E5080B">
        <w:rPr>
          <w:rFonts w:eastAsia="Calibri"/>
          <w:b/>
          <w:snapToGrid w:val="0"/>
          <w:sz w:val="28"/>
        </w:rPr>
        <w:t>)</w:t>
      </w: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center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tabs>
          <w:tab w:val="left" w:pos="2840"/>
        </w:tabs>
        <w:rPr>
          <w:rFonts w:eastAsia="Calibri"/>
          <w:snapToGrid w:val="0"/>
          <w:sz w:val="28"/>
        </w:rPr>
      </w:pPr>
      <w:proofErr w:type="gramStart"/>
      <w:r w:rsidRPr="00E5080B">
        <w:rPr>
          <w:rFonts w:eastAsia="Calibri"/>
          <w:snapToGrid w:val="0"/>
          <w:sz w:val="28"/>
        </w:rPr>
        <w:t>Ответственный за выпуск:</w:t>
      </w:r>
      <w:proofErr w:type="gramEnd"/>
      <w:r w:rsidRPr="00E5080B">
        <w:rPr>
          <w:rFonts w:eastAsia="Calibri"/>
          <w:snapToGrid w:val="0"/>
          <w:sz w:val="28"/>
        </w:rPr>
        <w:t xml:space="preserve">    Е. С. </w:t>
      </w:r>
      <w:proofErr w:type="spellStart"/>
      <w:r w:rsidRPr="00E5080B">
        <w:rPr>
          <w:rFonts w:eastAsia="Calibri"/>
          <w:snapToGrid w:val="0"/>
          <w:sz w:val="28"/>
        </w:rPr>
        <w:t>Жеребцова</w:t>
      </w:r>
      <w:proofErr w:type="spellEnd"/>
    </w:p>
    <w:p w:rsidR="00F64247" w:rsidRPr="00E5080B" w:rsidRDefault="00F64247" w:rsidP="00F64247">
      <w:pPr>
        <w:jc w:val="both"/>
        <w:rPr>
          <w:rFonts w:eastAsia="Calibri"/>
          <w:snapToGrid w:val="0"/>
          <w:sz w:val="28"/>
        </w:rPr>
      </w:pPr>
    </w:p>
    <w:p w:rsidR="00F64247" w:rsidRPr="00E5080B" w:rsidRDefault="00F64247" w:rsidP="00F64247">
      <w:pPr>
        <w:jc w:val="both"/>
        <w:rPr>
          <w:rFonts w:eastAsia="Calibri"/>
          <w:snapToGrid w:val="0"/>
          <w:sz w:val="28"/>
        </w:rPr>
      </w:pPr>
      <w:r w:rsidRPr="00E5080B">
        <w:rPr>
          <w:rFonts w:eastAsia="Calibri"/>
          <w:snapToGrid w:val="0"/>
          <w:sz w:val="28"/>
        </w:rPr>
        <w:t xml:space="preserve">                                            Тираж:  100 экз.   </w:t>
      </w:r>
    </w:p>
    <w:p w:rsidR="00F64247" w:rsidRPr="00F64247" w:rsidRDefault="00F64247" w:rsidP="00F64247">
      <w:pPr>
        <w:keepNext/>
        <w:ind w:left="-142"/>
        <w:jc w:val="center"/>
        <w:outlineLvl w:val="3"/>
        <w:rPr>
          <w:position w:val="40"/>
          <w:sz w:val="10"/>
          <w:szCs w:val="10"/>
        </w:rPr>
      </w:pPr>
      <w:r w:rsidRPr="00F64247">
        <w:rPr>
          <w:noProof/>
          <w:position w:val="40"/>
          <w:sz w:val="10"/>
          <w:szCs w:val="10"/>
        </w:rPr>
        <w:lastRenderedPageBreak/>
        <w:drawing>
          <wp:inline distT="0" distB="0" distL="0" distR="0" wp14:anchorId="0BC974E3" wp14:editId="4A95DA71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Российская Федерация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БРЯНСКАЯ ОБЛАСТЬ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СОВЕТ НАРОДНЫХ ДЕПУТАТОВ СТАРОДУБСКОГО МУНИЦИПАЛЬНОГО ОКРУГА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РЕШЕНИЕ</w:t>
      </w:r>
    </w:p>
    <w:p w:rsidR="00F64247" w:rsidRPr="00F64247" w:rsidRDefault="00F64247" w:rsidP="00F64247">
      <w:pPr>
        <w:pStyle w:val="a5"/>
        <w:ind w:firstLine="540"/>
        <w:jc w:val="both"/>
        <w:rPr>
          <w:rFonts w:ascii="Times New Roman" w:hAnsi="Times New Roman"/>
          <w:b w:val="0"/>
          <w:bCs/>
          <w:i w:val="0"/>
          <w:iCs/>
          <w:sz w:val="10"/>
          <w:szCs w:val="10"/>
        </w:rPr>
      </w:pPr>
    </w:p>
    <w:p w:rsidR="00F64247" w:rsidRPr="00F64247" w:rsidRDefault="00F64247" w:rsidP="00F64247">
      <w:pPr>
        <w:pStyle w:val="1"/>
        <w:rPr>
          <w:sz w:val="10"/>
          <w:szCs w:val="10"/>
        </w:rPr>
      </w:pPr>
    </w:p>
    <w:p w:rsidR="00F64247" w:rsidRPr="00F64247" w:rsidRDefault="00F64247" w:rsidP="00F64247">
      <w:pPr>
        <w:pStyle w:val="1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от 27.03.2024г.№411</w:t>
      </w:r>
    </w:p>
    <w:p w:rsidR="00F64247" w:rsidRPr="00F64247" w:rsidRDefault="00F64247" w:rsidP="00F64247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F64247" w:rsidRPr="00F64247" w:rsidTr="00F64247">
        <w:tc>
          <w:tcPr>
            <w:tcW w:w="4361" w:type="dxa"/>
          </w:tcPr>
          <w:p w:rsidR="00F64247" w:rsidRPr="00F64247" w:rsidRDefault="00F64247">
            <w:pPr>
              <w:pStyle w:val="a3"/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О работе ГБУЗ «Стародубская ЦРБ» и фельдшерско-акушерских пунктов Стародубского муниципального округа за 2023 год</w:t>
            </w:r>
          </w:p>
          <w:p w:rsidR="00F64247" w:rsidRPr="00F64247" w:rsidRDefault="00F64247">
            <w:pPr>
              <w:spacing w:line="276" w:lineRule="auto"/>
              <w:ind w:left="142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10" w:type="dxa"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pStyle w:val="a3"/>
        <w:ind w:left="426"/>
        <w:jc w:val="both"/>
        <w:rPr>
          <w:sz w:val="10"/>
          <w:szCs w:val="10"/>
        </w:rPr>
      </w:pPr>
      <w:r w:rsidRPr="00F64247">
        <w:rPr>
          <w:sz w:val="10"/>
          <w:szCs w:val="10"/>
        </w:rPr>
        <w:tab/>
        <w:t>Заслушав и обсудив информацию главного врача ГБУЗ "Стародубская ЦРБ" Задорожного Владимира Олеговича  "О работе ГБУЗ «Стародубская ЦРБ» и фельдшерско-акушерских пунктов Стародубского муниципального округа за 2023 год» Совет народных депутатов  Стародубского муниципального округа решил: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pStyle w:val="a3"/>
        <w:ind w:left="426" w:firstLine="141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1.Информацию " О работе ГБУЗ «Стародубская ЦРБ» и фельдшерско-акушерских пунктов Стародубского муниципального округа за 2023 год" принять к сведению  (Приложение № 1).</w:t>
      </w:r>
    </w:p>
    <w:p w:rsidR="00F64247" w:rsidRPr="00F64247" w:rsidRDefault="00F64247" w:rsidP="00F64247">
      <w:pPr>
        <w:ind w:left="720"/>
        <w:jc w:val="both"/>
        <w:rPr>
          <w:sz w:val="10"/>
          <w:szCs w:val="10"/>
        </w:rPr>
      </w:pPr>
    </w:p>
    <w:p w:rsidR="00F64247" w:rsidRPr="00F64247" w:rsidRDefault="00F64247" w:rsidP="00F64247">
      <w:pPr>
        <w:ind w:left="426" w:firstLine="141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2.Настоящее решение вступает в силу с момента его официального опубликования.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pStyle w:val="a7"/>
        <w:spacing w:line="276" w:lineRule="auto"/>
        <w:ind w:left="1070"/>
        <w:contextualSpacing/>
        <w:jc w:val="both"/>
        <w:rPr>
          <w:rFonts w:ascii="Times New Roman" w:hAnsi="Times New Roman"/>
          <w:sz w:val="10"/>
          <w:szCs w:val="10"/>
        </w:rPr>
      </w:pPr>
    </w:p>
    <w:p w:rsidR="00F64247" w:rsidRPr="00F64247" w:rsidRDefault="00F64247" w:rsidP="00F64247">
      <w:pPr>
        <w:ind w:firstLine="851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mallCaps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Глава Стародубского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муниципального округа                                         Н. Н. </w:t>
      </w:r>
      <w:proofErr w:type="spellStart"/>
      <w:r w:rsidRPr="00F64247">
        <w:rPr>
          <w:sz w:val="10"/>
          <w:szCs w:val="10"/>
        </w:rPr>
        <w:t>Тамилин</w:t>
      </w:r>
      <w:proofErr w:type="spellEnd"/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tabs>
          <w:tab w:val="left" w:pos="4170"/>
        </w:tabs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                     Приложение №1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к решению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        Совета народных депутатов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Стародубского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  муниципального округа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Брянской области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№411от 27.03.2024.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Здравоохранение Стародубского района ГБУЗ «Стародубская ЦРБ» оказывает медицинскую помощь в условиях стационара круглосуточного и дневного пребывания, амбулаторно-поликлинического приема и скорой медицинской помощи.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 xml:space="preserve">Структура ГБУЗ «Стародубская ЦРБ»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В 2022 году  стационар круглосуточного пребывания развернут на 142 койки, в том числе 40 коек отделение сестринского ухода в населенном пункте Воронок.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Организован стационар дневного пребывания при </w:t>
      </w:r>
      <w:proofErr w:type="spellStart"/>
      <w:r w:rsidRPr="00F64247">
        <w:rPr>
          <w:sz w:val="10"/>
          <w:szCs w:val="10"/>
        </w:rPr>
        <w:t>ЦРБ</w:t>
      </w:r>
      <w:proofErr w:type="gramStart"/>
      <w:r w:rsidRPr="00F64247">
        <w:rPr>
          <w:sz w:val="10"/>
          <w:szCs w:val="10"/>
        </w:rPr>
        <w:t>,а</w:t>
      </w:r>
      <w:proofErr w:type="spellEnd"/>
      <w:proofErr w:type="gramEnd"/>
      <w:r w:rsidRPr="00F64247">
        <w:rPr>
          <w:sz w:val="10"/>
          <w:szCs w:val="10"/>
        </w:rPr>
        <w:t xml:space="preserve"> также в населенных пунктах: Понуровка,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, </w:t>
      </w:r>
      <w:proofErr w:type="gramStart"/>
      <w:r w:rsidRPr="00F64247">
        <w:rPr>
          <w:sz w:val="10"/>
          <w:szCs w:val="10"/>
        </w:rPr>
        <w:t>Нижнее</w:t>
      </w:r>
      <w:proofErr w:type="gramEnd"/>
      <w:r w:rsidRPr="00F64247">
        <w:rPr>
          <w:sz w:val="10"/>
          <w:szCs w:val="10"/>
        </w:rPr>
        <w:t xml:space="preserve">, </w:t>
      </w:r>
      <w:proofErr w:type="spellStart"/>
      <w:r w:rsidRPr="00F64247">
        <w:rPr>
          <w:sz w:val="10"/>
          <w:szCs w:val="10"/>
        </w:rPr>
        <w:t>Гарцево</w:t>
      </w:r>
      <w:proofErr w:type="spellEnd"/>
      <w:r w:rsidRPr="00F64247">
        <w:rPr>
          <w:sz w:val="10"/>
          <w:szCs w:val="10"/>
        </w:rPr>
        <w:t xml:space="preserve">, </w:t>
      </w:r>
      <w:proofErr w:type="spellStart"/>
      <w:r w:rsidRPr="00F64247">
        <w:rPr>
          <w:sz w:val="10"/>
          <w:szCs w:val="10"/>
        </w:rPr>
        <w:t>Логоватое</w:t>
      </w:r>
      <w:proofErr w:type="spellEnd"/>
      <w:r w:rsidRPr="00F64247">
        <w:rPr>
          <w:sz w:val="10"/>
          <w:szCs w:val="10"/>
        </w:rPr>
        <w:t>, Воронок. Всего по району функционирует 41 койко-место.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 xml:space="preserve">Структура ГБУЗ «Стародубская ЦРБ»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В 2023 году  стационар круглосуточного пребывания развернут на 142 койки, в том числе 40 коек отделение сестринского ухода в населенном пункте Воронок.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Организован стационар дневного пребывания при </w:t>
      </w:r>
      <w:proofErr w:type="spellStart"/>
      <w:r w:rsidRPr="00F64247">
        <w:rPr>
          <w:sz w:val="10"/>
          <w:szCs w:val="10"/>
        </w:rPr>
        <w:t>ЦРБ</w:t>
      </w:r>
      <w:proofErr w:type="gramStart"/>
      <w:r w:rsidRPr="00F64247">
        <w:rPr>
          <w:sz w:val="10"/>
          <w:szCs w:val="10"/>
        </w:rPr>
        <w:t>,а</w:t>
      </w:r>
      <w:proofErr w:type="spellEnd"/>
      <w:proofErr w:type="gramEnd"/>
      <w:r w:rsidRPr="00F64247">
        <w:rPr>
          <w:sz w:val="10"/>
          <w:szCs w:val="10"/>
        </w:rPr>
        <w:t xml:space="preserve"> также в населенных пунктах: Понуровка,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, </w:t>
      </w:r>
      <w:proofErr w:type="gramStart"/>
      <w:r w:rsidRPr="00F64247">
        <w:rPr>
          <w:sz w:val="10"/>
          <w:szCs w:val="10"/>
        </w:rPr>
        <w:t>Нижнее</w:t>
      </w:r>
      <w:proofErr w:type="gramEnd"/>
      <w:r w:rsidRPr="00F64247">
        <w:rPr>
          <w:sz w:val="10"/>
          <w:szCs w:val="10"/>
        </w:rPr>
        <w:t xml:space="preserve">, </w:t>
      </w:r>
      <w:proofErr w:type="spellStart"/>
      <w:r w:rsidRPr="00F64247">
        <w:rPr>
          <w:sz w:val="10"/>
          <w:szCs w:val="10"/>
        </w:rPr>
        <w:t>Гарцево</w:t>
      </w:r>
      <w:proofErr w:type="spellEnd"/>
      <w:r w:rsidRPr="00F64247">
        <w:rPr>
          <w:sz w:val="10"/>
          <w:szCs w:val="10"/>
        </w:rPr>
        <w:t xml:space="preserve">, </w:t>
      </w:r>
      <w:proofErr w:type="spellStart"/>
      <w:r w:rsidRPr="00F64247">
        <w:rPr>
          <w:sz w:val="10"/>
          <w:szCs w:val="10"/>
        </w:rPr>
        <w:t>Логоватое</w:t>
      </w:r>
      <w:proofErr w:type="spellEnd"/>
      <w:r w:rsidRPr="00F64247">
        <w:rPr>
          <w:sz w:val="10"/>
          <w:szCs w:val="10"/>
        </w:rPr>
        <w:t>, Воронок. Всего по району функционирует 41 койко-место.</w:t>
      </w:r>
      <w:proofErr w:type="gramStart"/>
      <w:r w:rsidRPr="00F64247">
        <w:rPr>
          <w:sz w:val="10"/>
          <w:szCs w:val="10"/>
        </w:rPr>
        <w:t xml:space="preserve">             .</w:t>
      </w:r>
      <w:proofErr w:type="gramEnd"/>
    </w:p>
    <w:p w:rsidR="00F64247" w:rsidRPr="00F64247" w:rsidRDefault="00F64247" w:rsidP="00F64247">
      <w:pPr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 xml:space="preserve">Амбулаторно-поликлиническое звено, представлено поликлиникой, женской консультацией, детской поликлиникой, стоматологическим отделением, </w:t>
      </w:r>
      <w:proofErr w:type="spellStart"/>
      <w:r w:rsidRPr="00F64247">
        <w:rPr>
          <w:sz w:val="10"/>
          <w:szCs w:val="10"/>
        </w:rPr>
        <w:t>параклиникой</w:t>
      </w:r>
      <w:proofErr w:type="spellEnd"/>
      <w:r w:rsidRPr="00F64247">
        <w:rPr>
          <w:sz w:val="10"/>
          <w:szCs w:val="10"/>
        </w:rPr>
        <w:t xml:space="preserve"> (клинико-диагностическая лаборатория, физиотерапевтическое отделение, кабинет функциональной диагностики (ЭКГ, УЗИ, </w:t>
      </w:r>
      <w:proofErr w:type="spellStart"/>
      <w:r w:rsidRPr="00F64247">
        <w:rPr>
          <w:sz w:val="10"/>
          <w:szCs w:val="10"/>
        </w:rPr>
        <w:t>фиброгастроскопия</w:t>
      </w:r>
      <w:proofErr w:type="spellEnd"/>
      <w:r w:rsidRPr="00F64247">
        <w:rPr>
          <w:sz w:val="10"/>
          <w:szCs w:val="10"/>
        </w:rPr>
        <w:t>), рентгенологическое отделение (флюорография, маммография, рентгенография).</w:t>
      </w:r>
      <w:proofErr w:type="gramEnd"/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Статистическая численность населения Стародубского района – 34 678человек (2022 году – 35 458человек), из них сельское население 49,6%, детей и подростков 18,2% от общей численности населения.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100"/>
        <w:gridCol w:w="1154"/>
        <w:gridCol w:w="1310"/>
        <w:gridCol w:w="1154"/>
        <w:gridCol w:w="1258"/>
      </w:tblGrid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2022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2023 год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Население района всего (тыс.)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36368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36096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35458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34678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 xml:space="preserve">в 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т.ч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 городское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18156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18086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17911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17485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ind w:left="708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сельское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18212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18010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17547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17193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ind w:left="708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детей до года (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абс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266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детей всего 0-14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5911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5763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5609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5332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ind w:left="708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подростков 15-17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998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993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взрослого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29478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29366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28851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tabs>
                <w:tab w:val="left" w:pos="206"/>
                <w:tab w:val="center" w:pos="520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ab/>
              <w:t>28353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Родилось всего (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абс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tabs>
                <w:tab w:val="left" w:pos="285"/>
                <w:tab w:val="center" w:pos="522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193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220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Родилось мертвыми (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абс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Умерло населения (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абс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734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632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tabs>
                <w:tab w:val="left" w:pos="309"/>
                <w:tab w:val="center" w:pos="514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ab/>
              <w:t>582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Общая смертность на 1000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17,8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16,8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Умерло детей до 1 года (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абс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7.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Умерло населения в трудоспособном возрасте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143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8.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 xml:space="preserve">в </w:t>
            </w:r>
            <w:proofErr w:type="spellStart"/>
            <w:r w:rsidRPr="00F64247">
              <w:rPr>
                <w:sz w:val="10"/>
                <w:szCs w:val="10"/>
                <w:lang w:eastAsia="en-US"/>
              </w:rPr>
              <w:t>т.ч</w:t>
            </w:r>
            <w:proofErr w:type="spellEnd"/>
            <w:r w:rsidRPr="00F64247">
              <w:rPr>
                <w:sz w:val="10"/>
                <w:szCs w:val="10"/>
                <w:lang w:eastAsia="en-US"/>
              </w:rPr>
              <w:t>. мужчин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121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9.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ind w:left="708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женщин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22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10.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Смертность населения в трудоспособном возрасте на 1000 трудоспособного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7,1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7,3</w:t>
            </w:r>
          </w:p>
        </w:tc>
      </w:tr>
      <w:tr w:rsidR="00F64247" w:rsidRPr="00F64247" w:rsidTr="00F6424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11.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Умерло матерей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0</w:t>
            </w:r>
          </w:p>
        </w:tc>
      </w:tr>
    </w:tbl>
    <w:p w:rsidR="00F64247" w:rsidRPr="00F64247" w:rsidRDefault="00F64247" w:rsidP="00F64247">
      <w:pPr>
        <w:tabs>
          <w:tab w:val="left" w:pos="570"/>
        </w:tabs>
        <w:jc w:val="both"/>
        <w:rPr>
          <w:sz w:val="10"/>
          <w:szCs w:val="10"/>
        </w:rPr>
      </w:pPr>
    </w:p>
    <w:p w:rsidR="00F64247" w:rsidRPr="00F64247" w:rsidRDefault="00F64247" w:rsidP="00F64247">
      <w:pPr>
        <w:tabs>
          <w:tab w:val="left" w:pos="570"/>
        </w:tabs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2023 год: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 родилось 220 детей(2022 год –193 ребенка) рождаемость на 1000 нас.6,3 (2022 год 5,4 на 1000 нас.)   умерло детей до 1 года –3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 умерло 582 человека, из них 143 человек в трудоспособном возрасте (2022 год -632,в трудоспособном возрасте – 140 чел.). Показатель общей смертности на 1000 </w:t>
      </w:r>
      <w:proofErr w:type="spellStart"/>
      <w:r w:rsidRPr="00F64247">
        <w:rPr>
          <w:sz w:val="10"/>
          <w:szCs w:val="10"/>
        </w:rPr>
        <w:t>нас</w:t>
      </w:r>
      <w:proofErr w:type="gramStart"/>
      <w:r w:rsidRPr="00F64247">
        <w:rPr>
          <w:sz w:val="10"/>
          <w:szCs w:val="10"/>
        </w:rPr>
        <w:t>.с</w:t>
      </w:r>
      <w:proofErr w:type="gramEnd"/>
      <w:r w:rsidRPr="00F64247">
        <w:rPr>
          <w:sz w:val="10"/>
          <w:szCs w:val="10"/>
        </w:rPr>
        <w:t>оставил</w:t>
      </w:r>
      <w:proofErr w:type="spellEnd"/>
      <w:r w:rsidRPr="00F64247">
        <w:rPr>
          <w:sz w:val="10"/>
          <w:szCs w:val="10"/>
        </w:rPr>
        <w:t xml:space="preserve"> –16,8 (2022 год –17,8)   </w:t>
      </w:r>
    </w:p>
    <w:p w:rsidR="00F64247" w:rsidRPr="00F64247" w:rsidRDefault="00F64247" w:rsidP="00F64247">
      <w:pPr>
        <w:jc w:val="both"/>
        <w:rPr>
          <w:b/>
          <w:sz w:val="10"/>
          <w:szCs w:val="10"/>
          <w:highlight w:val="yellow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Структура причин общей смертности  за 2023 год:</w:t>
      </w: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1 место - болезни системы кровообращения 51,9 %, было 40,7 %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2 место </w:t>
      </w:r>
      <w:proofErr w:type="gramStart"/>
      <w:r w:rsidRPr="00F64247">
        <w:rPr>
          <w:sz w:val="10"/>
          <w:szCs w:val="10"/>
        </w:rPr>
        <w:t>–з</w:t>
      </w:r>
      <w:proofErr w:type="gramEnd"/>
      <w:r w:rsidRPr="00F64247">
        <w:rPr>
          <w:sz w:val="10"/>
          <w:szCs w:val="10"/>
        </w:rPr>
        <w:t>локачественные новообразования 16,3 %, было 17,2%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3 место </w:t>
      </w:r>
      <w:proofErr w:type="gramStart"/>
      <w:r w:rsidRPr="00F64247">
        <w:rPr>
          <w:sz w:val="10"/>
          <w:szCs w:val="10"/>
        </w:rPr>
        <w:t>–т</w:t>
      </w:r>
      <w:proofErr w:type="gramEnd"/>
      <w:r w:rsidRPr="00F64247">
        <w:rPr>
          <w:sz w:val="10"/>
          <w:szCs w:val="10"/>
        </w:rPr>
        <w:t xml:space="preserve">равмы и отравления 9,6%  было 8,4 % </w:t>
      </w:r>
    </w:p>
    <w:p w:rsidR="00F64247" w:rsidRPr="00F64247" w:rsidRDefault="00F64247" w:rsidP="00F64247">
      <w:pPr>
        <w:jc w:val="both"/>
        <w:rPr>
          <w:sz w:val="10"/>
          <w:szCs w:val="10"/>
          <w:highlight w:val="yellow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Структура по причинам смерти в трудоспособном возрасте в районе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на 1 месте болезни системы кровообращения  28,7 %, было 31,4%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на 2 месте травмы и отравления  26,6 %, было 26,4%,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на 3 месте злокачественные новообразования 20,3 %, было17,9 %</w:t>
      </w:r>
    </w:p>
    <w:p w:rsidR="00F64247" w:rsidRPr="00F64247" w:rsidRDefault="00F64247" w:rsidP="00F64247">
      <w:pPr>
        <w:jc w:val="both"/>
        <w:rPr>
          <w:b/>
          <w:sz w:val="10"/>
          <w:szCs w:val="10"/>
          <w:u w:val="single"/>
        </w:rPr>
      </w:pPr>
    </w:p>
    <w:p w:rsidR="00F64247" w:rsidRPr="00F64247" w:rsidRDefault="00F64247" w:rsidP="00F64247">
      <w:pPr>
        <w:ind w:firstLine="708"/>
        <w:jc w:val="both"/>
        <w:rPr>
          <w:b/>
          <w:sz w:val="10"/>
          <w:szCs w:val="10"/>
          <w:u w:val="single"/>
        </w:rPr>
      </w:pPr>
      <w:r w:rsidRPr="00F64247">
        <w:rPr>
          <w:b/>
          <w:sz w:val="10"/>
          <w:szCs w:val="10"/>
          <w:u w:val="single"/>
        </w:rPr>
        <w:t>РАБОТА ПОЛИКЛИНИКИ</w:t>
      </w:r>
    </w:p>
    <w:p w:rsidR="00F64247" w:rsidRPr="00F64247" w:rsidRDefault="00F64247" w:rsidP="00F64247">
      <w:pPr>
        <w:ind w:firstLine="708"/>
        <w:jc w:val="both"/>
        <w:rPr>
          <w:b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Выполнено врачебных  амбулаторных посещений -  198 890, из них на дому 1 654.  </w:t>
      </w:r>
      <w:proofErr w:type="gramStart"/>
      <w:r w:rsidRPr="00F64247">
        <w:rPr>
          <w:sz w:val="10"/>
          <w:szCs w:val="10"/>
        </w:rPr>
        <w:t xml:space="preserve">( </w:t>
      </w:r>
      <w:proofErr w:type="gramEnd"/>
      <w:r w:rsidRPr="00F64247">
        <w:rPr>
          <w:sz w:val="10"/>
          <w:szCs w:val="10"/>
        </w:rPr>
        <w:t xml:space="preserve">2022 год-197 381,из них на дому 2 210)                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Выполнение плана по амбулаторно-поликлинической помощи  составило –107,8%</w:t>
      </w:r>
    </w:p>
    <w:p w:rsidR="00F64247" w:rsidRPr="00F64247" w:rsidRDefault="00F64247" w:rsidP="00F64247">
      <w:pPr>
        <w:jc w:val="both"/>
        <w:rPr>
          <w:b/>
          <w:color w:val="000000"/>
          <w:sz w:val="10"/>
          <w:szCs w:val="10"/>
          <w:u w:val="single"/>
          <w:shd w:val="clear" w:color="auto" w:fill="FFFFFF"/>
        </w:rPr>
      </w:pPr>
    </w:p>
    <w:p w:rsidR="00F64247" w:rsidRPr="00F64247" w:rsidRDefault="00F64247" w:rsidP="00F64247">
      <w:pPr>
        <w:jc w:val="both"/>
        <w:rPr>
          <w:b/>
          <w:color w:val="000000"/>
          <w:sz w:val="10"/>
          <w:szCs w:val="10"/>
          <w:u w:val="single"/>
          <w:shd w:val="clear" w:color="auto" w:fill="FFFFFF"/>
        </w:rPr>
      </w:pPr>
      <w:r w:rsidRPr="00F64247">
        <w:rPr>
          <w:b/>
          <w:color w:val="000000"/>
          <w:sz w:val="10"/>
          <w:szCs w:val="10"/>
          <w:u w:val="single"/>
          <w:shd w:val="clear" w:color="auto" w:fill="FFFFFF"/>
        </w:rPr>
        <w:t>СТАЦИОНАРНАЯ МЕДИЦИНСКАЯ ПОМОЩЬ.</w:t>
      </w:r>
    </w:p>
    <w:p w:rsidR="00F64247" w:rsidRPr="00F64247" w:rsidRDefault="00F64247" w:rsidP="00F64247">
      <w:pPr>
        <w:jc w:val="both"/>
        <w:rPr>
          <w:b/>
          <w:color w:val="000000"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В условиях стационара пролечено –  3 399 человек  (2022 год – 3 366чел.), проведено пациентами  29 364  </w:t>
      </w:r>
      <w:proofErr w:type="gramStart"/>
      <w:r w:rsidRPr="00F64247">
        <w:rPr>
          <w:sz w:val="10"/>
          <w:szCs w:val="10"/>
        </w:rPr>
        <w:t>к</w:t>
      </w:r>
      <w:proofErr w:type="gramEnd"/>
      <w:r w:rsidRPr="00F64247">
        <w:rPr>
          <w:sz w:val="10"/>
          <w:szCs w:val="10"/>
        </w:rPr>
        <w:t>/</w:t>
      </w:r>
      <w:proofErr w:type="gramStart"/>
      <w:r w:rsidRPr="00F64247">
        <w:rPr>
          <w:sz w:val="10"/>
          <w:szCs w:val="10"/>
        </w:rPr>
        <w:t>дней</w:t>
      </w:r>
      <w:proofErr w:type="gramEnd"/>
      <w:r w:rsidRPr="00F64247">
        <w:rPr>
          <w:sz w:val="10"/>
          <w:szCs w:val="10"/>
        </w:rPr>
        <w:t>. (2022 г.  – 30 720 к/</w:t>
      </w:r>
      <w:proofErr w:type="spellStart"/>
      <w:r w:rsidRPr="00F64247">
        <w:rPr>
          <w:sz w:val="10"/>
          <w:szCs w:val="10"/>
        </w:rPr>
        <w:t>дн</w:t>
      </w:r>
      <w:proofErr w:type="spellEnd"/>
      <w:r w:rsidRPr="00F64247">
        <w:rPr>
          <w:sz w:val="10"/>
          <w:szCs w:val="10"/>
        </w:rPr>
        <w:t xml:space="preserve">.), в том числе в отделении сестринского ухода в </w:t>
      </w:r>
      <w:proofErr w:type="spellStart"/>
      <w:r w:rsidRPr="00F64247">
        <w:rPr>
          <w:sz w:val="10"/>
          <w:szCs w:val="10"/>
        </w:rPr>
        <w:t>н.п</w:t>
      </w:r>
      <w:proofErr w:type="spellEnd"/>
      <w:r w:rsidRPr="00F64247">
        <w:rPr>
          <w:sz w:val="10"/>
          <w:szCs w:val="10"/>
        </w:rPr>
        <w:t>. Воронок пролечено 169  человек,  проведено 8 292 к/д. План  в случаях выполнен  на 103,9%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widowControl w:val="0"/>
        <w:ind w:right="580"/>
        <w:jc w:val="both"/>
        <w:rPr>
          <w:rFonts w:eastAsiaTheme="minorHAnsi"/>
          <w:b/>
          <w:bCs/>
          <w:color w:val="000000"/>
          <w:sz w:val="10"/>
          <w:szCs w:val="10"/>
          <w:u w:val="single"/>
          <w:lang w:eastAsia="en-US"/>
        </w:rPr>
      </w:pPr>
      <w:r w:rsidRPr="00F64247">
        <w:rPr>
          <w:rFonts w:eastAsiaTheme="minorHAnsi"/>
          <w:b/>
          <w:bCs/>
          <w:color w:val="000000"/>
          <w:sz w:val="10"/>
          <w:szCs w:val="10"/>
          <w:u w:val="single"/>
          <w:lang w:eastAsia="en-US"/>
        </w:rPr>
        <w:t>СТАЦИОНАР ДНЕВНОГО ПРЕБЫВАНИЯ.</w:t>
      </w:r>
    </w:p>
    <w:p w:rsidR="00F64247" w:rsidRPr="00F64247" w:rsidRDefault="00F64247" w:rsidP="00F64247">
      <w:pPr>
        <w:widowControl w:val="0"/>
        <w:ind w:right="580"/>
        <w:jc w:val="both"/>
        <w:rPr>
          <w:rFonts w:asciiTheme="minorHAnsi" w:eastAsiaTheme="minorHAnsi" w:hAnsiTheme="minorHAnsi" w:cstheme="minorBidi"/>
          <w:b/>
          <w:bCs/>
          <w:color w:val="000000"/>
          <w:sz w:val="10"/>
          <w:szCs w:val="10"/>
          <w:shd w:val="clear" w:color="auto" w:fill="FFFFFF"/>
          <w:lang w:eastAsia="en-US"/>
        </w:rPr>
      </w:pPr>
    </w:p>
    <w:p w:rsidR="00F64247" w:rsidRPr="00F64247" w:rsidRDefault="00F64247" w:rsidP="00F64247">
      <w:pPr>
        <w:jc w:val="both"/>
        <w:rPr>
          <w:rFonts w:eastAsia="Calibri"/>
          <w:sz w:val="10"/>
          <w:szCs w:val="10"/>
          <w:shd w:val="clear" w:color="auto" w:fill="FFFFFF"/>
        </w:rPr>
      </w:pPr>
      <w:r w:rsidRPr="00F64247">
        <w:rPr>
          <w:rFonts w:eastAsia="Calibri"/>
          <w:sz w:val="10"/>
          <w:szCs w:val="10"/>
          <w:shd w:val="clear" w:color="auto" w:fill="FFFFFF"/>
        </w:rPr>
        <w:t xml:space="preserve">           В рамках стационара дневного пребывания пролечено 1 074 человек (2022 год- 1 010чел.) проведено– 11 991 </w:t>
      </w:r>
      <w:proofErr w:type="spellStart"/>
      <w:r w:rsidRPr="00F64247">
        <w:rPr>
          <w:rFonts w:eastAsia="Calibri"/>
          <w:sz w:val="10"/>
          <w:szCs w:val="10"/>
          <w:shd w:val="clear" w:color="auto" w:fill="FFFFFF"/>
        </w:rPr>
        <w:t>пациенто</w:t>
      </w:r>
      <w:proofErr w:type="spellEnd"/>
      <w:r w:rsidRPr="00F64247">
        <w:rPr>
          <w:rFonts w:eastAsia="Calibri"/>
          <w:sz w:val="10"/>
          <w:szCs w:val="10"/>
          <w:shd w:val="clear" w:color="auto" w:fill="FFFFFF"/>
        </w:rPr>
        <w:t xml:space="preserve">/дней (2022 год-11 003 </w:t>
      </w:r>
      <w:proofErr w:type="spellStart"/>
      <w:r w:rsidRPr="00F64247">
        <w:rPr>
          <w:rFonts w:eastAsia="Calibri"/>
          <w:sz w:val="10"/>
          <w:szCs w:val="10"/>
          <w:shd w:val="clear" w:color="auto" w:fill="FFFFFF"/>
        </w:rPr>
        <w:t>пациенто</w:t>
      </w:r>
      <w:proofErr w:type="spellEnd"/>
      <w:r w:rsidRPr="00F64247">
        <w:rPr>
          <w:rFonts w:eastAsia="Calibri"/>
          <w:sz w:val="10"/>
          <w:szCs w:val="10"/>
          <w:shd w:val="clear" w:color="auto" w:fill="FFFFFF"/>
        </w:rPr>
        <w:t xml:space="preserve"> /дней)</w:t>
      </w:r>
    </w:p>
    <w:p w:rsidR="00F64247" w:rsidRPr="00F64247" w:rsidRDefault="00F64247" w:rsidP="00F64247">
      <w:pPr>
        <w:jc w:val="both"/>
        <w:rPr>
          <w:rFonts w:eastAsia="Calibri"/>
          <w:sz w:val="10"/>
          <w:szCs w:val="10"/>
          <w:shd w:val="clear" w:color="auto" w:fill="FFFFFF"/>
        </w:rPr>
      </w:pPr>
      <w:r w:rsidRPr="00F64247">
        <w:rPr>
          <w:rFonts w:eastAsia="Calibri"/>
          <w:sz w:val="10"/>
          <w:szCs w:val="10"/>
          <w:shd w:val="clear" w:color="auto" w:fill="FFFFFF"/>
        </w:rPr>
        <w:t>План в случаях выполнен на 95,13%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keepNext/>
        <w:keepLines/>
        <w:widowControl w:val="0"/>
        <w:ind w:right="660"/>
        <w:jc w:val="both"/>
        <w:outlineLvl w:val="0"/>
        <w:rPr>
          <w:rFonts w:eastAsiaTheme="minorHAnsi"/>
          <w:b/>
          <w:bCs/>
          <w:sz w:val="10"/>
          <w:szCs w:val="10"/>
          <w:u w:val="single"/>
          <w:shd w:val="clear" w:color="auto" w:fill="FFFFFF"/>
          <w:lang w:eastAsia="en-US"/>
        </w:rPr>
      </w:pPr>
      <w:r w:rsidRPr="00F64247">
        <w:rPr>
          <w:rFonts w:eastAsiaTheme="minorHAnsi"/>
          <w:b/>
          <w:bCs/>
          <w:sz w:val="10"/>
          <w:szCs w:val="10"/>
          <w:u w:val="single"/>
          <w:shd w:val="clear" w:color="auto" w:fill="FFFFFF"/>
          <w:lang w:eastAsia="en-US"/>
        </w:rPr>
        <w:lastRenderedPageBreak/>
        <w:t>РЕНТГЕНОЛОГИЧЕСКАЯ СЛУЖБА</w:t>
      </w:r>
    </w:p>
    <w:p w:rsidR="00F64247" w:rsidRPr="00F64247" w:rsidRDefault="00F64247" w:rsidP="00F64247">
      <w:pPr>
        <w:keepNext/>
        <w:keepLines/>
        <w:widowControl w:val="0"/>
        <w:ind w:right="660"/>
        <w:jc w:val="both"/>
        <w:outlineLvl w:val="0"/>
        <w:rPr>
          <w:rFonts w:eastAsiaTheme="minorHAnsi"/>
          <w:b/>
          <w:bCs/>
          <w:sz w:val="10"/>
          <w:szCs w:val="10"/>
          <w:shd w:val="clear" w:color="auto" w:fill="FFFFFF"/>
          <w:lang w:eastAsia="en-US"/>
        </w:rPr>
      </w:pPr>
    </w:p>
    <w:p w:rsidR="00F64247" w:rsidRPr="00F64247" w:rsidRDefault="00F64247" w:rsidP="00F64247">
      <w:pPr>
        <w:keepNext/>
        <w:keepLines/>
        <w:widowControl w:val="0"/>
        <w:ind w:right="660"/>
        <w:jc w:val="both"/>
        <w:outlineLvl w:val="0"/>
        <w:rPr>
          <w:rFonts w:eastAsiaTheme="minorHAnsi"/>
          <w:bCs/>
          <w:sz w:val="10"/>
          <w:szCs w:val="10"/>
          <w:shd w:val="clear" w:color="auto" w:fill="FFFFFF"/>
          <w:lang w:eastAsia="en-US"/>
        </w:rPr>
      </w:pPr>
      <w:r w:rsidRPr="00F64247">
        <w:rPr>
          <w:rFonts w:eastAsiaTheme="minorHAnsi"/>
          <w:bCs/>
          <w:sz w:val="10"/>
          <w:szCs w:val="10"/>
          <w:shd w:val="clear" w:color="auto" w:fill="FFFFFF"/>
          <w:lang w:eastAsia="en-US"/>
        </w:rPr>
        <w:t xml:space="preserve">          В 2023 году выполнено:</w:t>
      </w:r>
    </w:p>
    <w:p w:rsidR="00F64247" w:rsidRPr="00F64247" w:rsidRDefault="00F64247" w:rsidP="00F64247">
      <w:pPr>
        <w:keepNext/>
        <w:keepLines/>
        <w:widowControl w:val="0"/>
        <w:ind w:right="660"/>
        <w:jc w:val="both"/>
        <w:outlineLvl w:val="0"/>
        <w:rPr>
          <w:rFonts w:eastAsiaTheme="minorHAnsi"/>
          <w:bCs/>
          <w:sz w:val="10"/>
          <w:szCs w:val="10"/>
          <w:shd w:val="clear" w:color="auto" w:fill="FFFFFF"/>
          <w:lang w:eastAsia="en-US"/>
        </w:rPr>
      </w:pPr>
      <w:r w:rsidRPr="00F64247">
        <w:rPr>
          <w:rFonts w:eastAsiaTheme="minorHAnsi"/>
          <w:bCs/>
          <w:sz w:val="10"/>
          <w:szCs w:val="10"/>
          <w:shd w:val="clear" w:color="auto" w:fill="FFFFFF"/>
          <w:lang w:eastAsia="en-US"/>
        </w:rPr>
        <w:t>- рентгенологических исследований –  12 807 (2022 год – 12019)</w:t>
      </w:r>
    </w:p>
    <w:p w:rsidR="00F64247" w:rsidRPr="00F64247" w:rsidRDefault="00F64247" w:rsidP="00F64247">
      <w:pPr>
        <w:widowControl w:val="0"/>
        <w:spacing w:before="241"/>
        <w:jc w:val="both"/>
        <w:rPr>
          <w:rFonts w:eastAsiaTheme="minorHAnsi"/>
          <w:sz w:val="10"/>
          <w:szCs w:val="10"/>
          <w:shd w:val="clear" w:color="auto" w:fill="FFFFFF"/>
          <w:lang w:eastAsia="en-US"/>
        </w:rPr>
      </w:pPr>
      <w:r w:rsidRPr="00F64247">
        <w:rPr>
          <w:rFonts w:eastAsiaTheme="minorHAnsi"/>
          <w:sz w:val="10"/>
          <w:szCs w:val="10"/>
          <w:shd w:val="clear" w:color="auto" w:fill="FFFFFF"/>
          <w:lang w:eastAsia="en-US"/>
        </w:rPr>
        <w:t>- флюорографическими  и профилактическими рентген исследованиями обследовано на туберкулез – 18340 человек</w:t>
      </w:r>
      <w:bookmarkStart w:id="1" w:name="bookmark10"/>
      <w:r w:rsidRPr="00F64247">
        <w:rPr>
          <w:rFonts w:eastAsiaTheme="minorHAnsi"/>
          <w:sz w:val="10"/>
          <w:szCs w:val="10"/>
          <w:shd w:val="clear" w:color="auto" w:fill="FFFFFF"/>
          <w:lang w:eastAsia="en-US"/>
        </w:rPr>
        <w:t>;  (2022 год-17375 чел.)</w:t>
      </w:r>
    </w:p>
    <w:p w:rsidR="00F64247" w:rsidRPr="00F64247" w:rsidRDefault="00F64247" w:rsidP="00F64247">
      <w:pPr>
        <w:widowControl w:val="0"/>
        <w:spacing w:before="241"/>
        <w:jc w:val="both"/>
        <w:rPr>
          <w:rFonts w:eastAsiaTheme="minorHAnsi"/>
          <w:sz w:val="10"/>
          <w:szCs w:val="10"/>
          <w:shd w:val="clear" w:color="auto" w:fill="FFFFFF"/>
          <w:lang w:eastAsia="en-US"/>
        </w:rPr>
      </w:pPr>
      <w:r w:rsidRPr="00F64247">
        <w:rPr>
          <w:rFonts w:eastAsiaTheme="minorHAnsi"/>
          <w:sz w:val="10"/>
          <w:szCs w:val="10"/>
          <w:shd w:val="clear" w:color="auto" w:fill="FFFFFF"/>
          <w:lang w:eastAsia="en-US"/>
        </w:rPr>
        <w:t xml:space="preserve">- сделано маммографий  – 2323(2022 год –2158) </w:t>
      </w:r>
    </w:p>
    <w:p w:rsidR="00F64247" w:rsidRPr="00F64247" w:rsidRDefault="00F64247" w:rsidP="00F64247">
      <w:pPr>
        <w:widowControl w:val="0"/>
        <w:spacing w:before="241"/>
        <w:jc w:val="both"/>
        <w:rPr>
          <w:rFonts w:eastAsiaTheme="minorHAnsi"/>
          <w:sz w:val="10"/>
          <w:szCs w:val="10"/>
          <w:lang w:eastAsia="en-US"/>
        </w:rPr>
      </w:pPr>
      <w:r w:rsidRPr="00F64247">
        <w:rPr>
          <w:rFonts w:eastAsiaTheme="minorHAnsi"/>
          <w:b/>
          <w:color w:val="000000"/>
          <w:sz w:val="10"/>
          <w:szCs w:val="10"/>
          <w:u w:val="single"/>
          <w:shd w:val="clear" w:color="auto" w:fill="FFFFFF"/>
          <w:lang w:eastAsia="en-US"/>
        </w:rPr>
        <w:t>ФИЗИОТЕРАПЕВТИЧЕСКАЯ СЛУЖБА.</w:t>
      </w:r>
      <w:bookmarkEnd w:id="1"/>
    </w:p>
    <w:p w:rsidR="00F64247" w:rsidRPr="00F64247" w:rsidRDefault="00F64247" w:rsidP="00F64247">
      <w:pPr>
        <w:widowControl w:val="0"/>
        <w:spacing w:before="241"/>
        <w:jc w:val="both"/>
        <w:rPr>
          <w:rFonts w:eastAsiaTheme="minorHAnsi"/>
          <w:sz w:val="10"/>
          <w:szCs w:val="10"/>
          <w:shd w:val="clear" w:color="auto" w:fill="FFFFFF"/>
          <w:lang w:eastAsia="en-US"/>
        </w:rPr>
      </w:pPr>
      <w:bookmarkStart w:id="2" w:name="bookmark11"/>
      <w:r w:rsidRPr="00F64247">
        <w:rPr>
          <w:rFonts w:eastAsiaTheme="minorHAnsi"/>
          <w:sz w:val="10"/>
          <w:szCs w:val="10"/>
          <w:shd w:val="clear" w:color="auto" w:fill="FFFFFF"/>
          <w:lang w:eastAsia="en-US"/>
        </w:rPr>
        <w:t>Показатели работы ФТО (по району).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2026"/>
        <w:gridCol w:w="1446"/>
        <w:gridCol w:w="1464"/>
      </w:tblGrid>
      <w:tr w:rsidR="00F64247" w:rsidRPr="00F64247" w:rsidTr="00F6424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b/>
                <w:sz w:val="10"/>
                <w:szCs w:val="10"/>
                <w:shd w:val="clear" w:color="auto" w:fill="FFFFFF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2021г.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2022г.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2023 г.</w:t>
            </w:r>
          </w:p>
        </w:tc>
      </w:tr>
      <w:tr w:rsidR="00F64247" w:rsidRPr="00F64247" w:rsidTr="00F64247">
        <w:trPr>
          <w:trHeight w:val="5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b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color w:val="000000"/>
                <w:sz w:val="10"/>
                <w:szCs w:val="10"/>
                <w:lang w:eastAsia="en-US"/>
              </w:rPr>
              <w:t>Число пациентов, пролеченных в  ФТО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  <w:t>3701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  <w:t>2953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tabs>
                <w:tab w:val="left" w:pos="291"/>
                <w:tab w:val="center" w:pos="625"/>
              </w:tabs>
              <w:spacing w:before="241" w:line="276" w:lineRule="auto"/>
              <w:jc w:val="both"/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  <w:tab/>
              <w:t>3554</w:t>
            </w:r>
          </w:p>
        </w:tc>
      </w:tr>
      <w:tr w:rsidR="00F64247" w:rsidRPr="00F64247" w:rsidTr="00F64247">
        <w:trPr>
          <w:trHeight w:val="6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color w:val="000000"/>
                <w:sz w:val="10"/>
                <w:szCs w:val="10"/>
                <w:lang w:eastAsia="en-US"/>
              </w:rPr>
            </w:pPr>
            <w:r w:rsidRPr="00F64247">
              <w:rPr>
                <w:rFonts w:eastAsiaTheme="minorHAnsi"/>
                <w:color w:val="000000"/>
                <w:sz w:val="10"/>
                <w:szCs w:val="10"/>
                <w:lang w:eastAsia="en-US"/>
              </w:rPr>
              <w:t>Количество процедур отпущенных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  <w:t>68703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  <w:t>51996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widowControl w:val="0"/>
              <w:spacing w:before="241" w:line="276" w:lineRule="auto"/>
              <w:jc w:val="both"/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</w:pPr>
            <w:r w:rsidRPr="00F64247">
              <w:rPr>
                <w:rFonts w:eastAsiaTheme="minorHAnsi"/>
                <w:sz w:val="10"/>
                <w:szCs w:val="10"/>
                <w:shd w:val="clear" w:color="auto" w:fill="FFFFFF"/>
                <w:lang w:eastAsia="en-US"/>
              </w:rPr>
              <w:t>58106</w:t>
            </w:r>
          </w:p>
        </w:tc>
      </w:tr>
    </w:tbl>
    <w:p w:rsidR="00F64247" w:rsidRPr="00F64247" w:rsidRDefault="00F64247" w:rsidP="00F64247">
      <w:pPr>
        <w:jc w:val="both"/>
        <w:rPr>
          <w:b/>
          <w:sz w:val="10"/>
          <w:szCs w:val="10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  <w:u w:val="single"/>
        </w:rPr>
      </w:pPr>
      <w:r w:rsidRPr="00F64247">
        <w:rPr>
          <w:b/>
          <w:sz w:val="10"/>
          <w:szCs w:val="10"/>
          <w:u w:val="single"/>
        </w:rPr>
        <w:t>ФУНКЦИОНАЛЬНАЯ ДИАГНОСТИКА.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bookmarkStart w:id="3" w:name="bookmark13"/>
      <w:r w:rsidRPr="00F64247">
        <w:rPr>
          <w:sz w:val="10"/>
          <w:szCs w:val="10"/>
        </w:rPr>
        <w:t>Объемы проведенных ультразвуковых исследований.</w:t>
      </w:r>
      <w:bookmarkEnd w:id="3"/>
    </w:p>
    <w:p w:rsidR="00F64247" w:rsidRPr="00F64247" w:rsidRDefault="00F64247" w:rsidP="00F64247">
      <w:pPr>
        <w:jc w:val="both"/>
        <w:rPr>
          <w:sz w:val="10"/>
          <w:szCs w:val="1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301"/>
        <w:gridCol w:w="1530"/>
        <w:gridCol w:w="1530"/>
      </w:tblGrid>
      <w:tr w:rsidR="00F64247" w:rsidRPr="00F64247" w:rsidTr="00F642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2021г.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2022г.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2023 г.</w:t>
            </w:r>
          </w:p>
        </w:tc>
      </w:tr>
      <w:tr w:rsidR="00F64247" w:rsidRPr="00F64247" w:rsidTr="00F6424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Кол-во УЗИ  исследований всего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40778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23084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32168</w:t>
            </w:r>
          </w:p>
        </w:tc>
      </w:tr>
    </w:tbl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Выполнено ЭКГ исследований:            2023 год – 19 566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2022 год – 16 082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2021 год – 12 252</w:t>
      </w:r>
    </w:p>
    <w:p w:rsidR="00F64247" w:rsidRPr="00F64247" w:rsidRDefault="00F64247" w:rsidP="00F64247">
      <w:pPr>
        <w:tabs>
          <w:tab w:val="left" w:pos="6651"/>
        </w:tabs>
        <w:jc w:val="both"/>
        <w:rPr>
          <w:sz w:val="10"/>
          <w:szCs w:val="10"/>
        </w:rPr>
      </w:pPr>
      <w:r w:rsidRPr="00F64247">
        <w:rPr>
          <w:sz w:val="10"/>
          <w:szCs w:val="10"/>
        </w:rPr>
        <w:tab/>
      </w:r>
    </w:p>
    <w:p w:rsidR="00F64247" w:rsidRPr="00F64247" w:rsidRDefault="00F64247" w:rsidP="00F64247">
      <w:pPr>
        <w:jc w:val="both"/>
        <w:rPr>
          <w:sz w:val="10"/>
          <w:szCs w:val="10"/>
          <w:shd w:val="clear" w:color="auto" w:fill="FFFFFF"/>
        </w:rPr>
      </w:pPr>
      <w:r w:rsidRPr="00F64247">
        <w:rPr>
          <w:bCs/>
          <w:color w:val="000000"/>
          <w:sz w:val="10"/>
          <w:szCs w:val="10"/>
        </w:rPr>
        <w:t xml:space="preserve">Эндоскопических </w:t>
      </w:r>
      <w:r w:rsidRPr="00F64247">
        <w:rPr>
          <w:sz w:val="10"/>
          <w:szCs w:val="10"/>
          <w:shd w:val="clear" w:color="auto" w:fill="FFFFFF"/>
        </w:rPr>
        <w:t xml:space="preserve">исследований:          2023 год -308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  <w:shd w:val="clear" w:color="auto" w:fill="FFFFFF"/>
        </w:rPr>
        <w:t xml:space="preserve">                                                                  2022 год –471  </w:t>
      </w:r>
      <w:r w:rsidRPr="00F64247">
        <w:rPr>
          <w:sz w:val="10"/>
          <w:szCs w:val="10"/>
        </w:rPr>
        <w:tab/>
      </w:r>
    </w:p>
    <w:p w:rsidR="00F64247" w:rsidRPr="00F64247" w:rsidRDefault="00F64247" w:rsidP="00F64247">
      <w:pPr>
        <w:tabs>
          <w:tab w:val="left" w:pos="6463"/>
        </w:tabs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2021 год -376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ind w:firstLine="708"/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 xml:space="preserve">КАДРОВЫЙ СОСТАВ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bookmarkStart w:id="4" w:name="bookmark12"/>
      <w:r w:rsidRPr="00F64247">
        <w:rPr>
          <w:sz w:val="10"/>
          <w:szCs w:val="10"/>
        </w:rPr>
        <w:t xml:space="preserve">         Население обслуживают 477 сотрудника из них: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49 врачей – специалистов,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2 специалиста  с высшим не медицинским образованием  - это медицинский психолог и  биолог </w:t>
      </w:r>
      <w:proofErr w:type="gramStart"/>
      <w:r w:rsidRPr="00F64247">
        <w:rPr>
          <w:sz w:val="10"/>
          <w:szCs w:val="10"/>
        </w:rPr>
        <w:t>–з</w:t>
      </w:r>
      <w:proofErr w:type="gramEnd"/>
      <w:r w:rsidRPr="00F64247">
        <w:rPr>
          <w:sz w:val="10"/>
          <w:szCs w:val="10"/>
        </w:rPr>
        <w:t>аведующая клинической лабораторией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229 специалистов среднего медицинского персонала,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197 - прочего обслуживающего персонала.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Все медицинские работники имеют сертификат специалиста или свидетельство об аккредитации.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Число занятых врачебных должностей с учетом совместительства  составляет 89.0 ставок   (положено по штату – 96.25 ставки)                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Число занятых должностей средним медицинским персоналом с учетом совместительства   составляет – 262,0 ставки (положено по штату 269.75 ставки).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В 2023 году были приняты на работу 5 врачей – специалистов, из них 4 после окончания медицинского ВУЗа: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заведующий педиатрическим отделением – врач-педиатр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педиатр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</w:t>
      </w:r>
      <w:proofErr w:type="gramStart"/>
      <w:r w:rsidRPr="00F64247">
        <w:rPr>
          <w:sz w:val="10"/>
          <w:szCs w:val="10"/>
        </w:rPr>
        <w:t>–п</w:t>
      </w:r>
      <w:proofErr w:type="gramEnd"/>
      <w:r w:rsidRPr="00F64247">
        <w:rPr>
          <w:sz w:val="10"/>
          <w:szCs w:val="10"/>
        </w:rPr>
        <w:t>едиатр участковый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– стоматолог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психиатр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Также привлекаются врачи – специалисты из других районов области: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офтальмолог из </w:t>
      </w:r>
      <w:proofErr w:type="spellStart"/>
      <w:r w:rsidRPr="00F64247">
        <w:rPr>
          <w:sz w:val="10"/>
          <w:szCs w:val="10"/>
        </w:rPr>
        <w:t>Погарской</w:t>
      </w:r>
      <w:proofErr w:type="spellEnd"/>
      <w:r w:rsidRPr="00F64247">
        <w:rPr>
          <w:sz w:val="10"/>
          <w:szCs w:val="10"/>
        </w:rPr>
        <w:t xml:space="preserve"> ЦРБ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врач-</w:t>
      </w:r>
      <w:proofErr w:type="spellStart"/>
      <w:r w:rsidRPr="00F64247">
        <w:rPr>
          <w:sz w:val="10"/>
          <w:szCs w:val="10"/>
        </w:rPr>
        <w:t>оториноларинголог</w:t>
      </w:r>
      <w:proofErr w:type="spellEnd"/>
      <w:r w:rsidRPr="00F64247">
        <w:rPr>
          <w:sz w:val="10"/>
          <w:szCs w:val="10"/>
        </w:rPr>
        <w:t xml:space="preserve"> из </w:t>
      </w:r>
      <w:proofErr w:type="spellStart"/>
      <w:r w:rsidRPr="00F64247">
        <w:rPr>
          <w:sz w:val="10"/>
          <w:szCs w:val="10"/>
        </w:rPr>
        <w:t>Мглинской</w:t>
      </w:r>
      <w:proofErr w:type="spellEnd"/>
      <w:r w:rsidRPr="00F64247">
        <w:rPr>
          <w:sz w:val="10"/>
          <w:szCs w:val="10"/>
        </w:rPr>
        <w:t xml:space="preserve"> ЦРБ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психиатр-нарколог из </w:t>
      </w:r>
      <w:proofErr w:type="spellStart"/>
      <w:r w:rsidRPr="00F64247">
        <w:rPr>
          <w:sz w:val="10"/>
          <w:szCs w:val="10"/>
        </w:rPr>
        <w:t>Новозыбковской</w:t>
      </w:r>
      <w:proofErr w:type="spellEnd"/>
      <w:r w:rsidRPr="00F64247">
        <w:rPr>
          <w:sz w:val="10"/>
          <w:szCs w:val="10"/>
        </w:rPr>
        <w:t xml:space="preserve">  ЦРБ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</w:t>
      </w:r>
      <w:proofErr w:type="gramStart"/>
      <w:r w:rsidRPr="00F64247">
        <w:rPr>
          <w:sz w:val="10"/>
          <w:szCs w:val="10"/>
        </w:rPr>
        <w:t>–п</w:t>
      </w:r>
      <w:proofErr w:type="gramEnd"/>
      <w:r w:rsidRPr="00F64247">
        <w:rPr>
          <w:sz w:val="10"/>
          <w:szCs w:val="10"/>
        </w:rPr>
        <w:t xml:space="preserve">атологоанатом из </w:t>
      </w:r>
      <w:proofErr w:type="spellStart"/>
      <w:r w:rsidRPr="00F64247">
        <w:rPr>
          <w:sz w:val="10"/>
          <w:szCs w:val="10"/>
        </w:rPr>
        <w:t>Новозыбковской</w:t>
      </w:r>
      <w:proofErr w:type="spellEnd"/>
      <w:r w:rsidRPr="00F64247">
        <w:rPr>
          <w:sz w:val="10"/>
          <w:szCs w:val="10"/>
        </w:rPr>
        <w:t xml:space="preserve"> ЦРБ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ультразвуковой диагностики из </w:t>
      </w:r>
      <w:proofErr w:type="spellStart"/>
      <w:r w:rsidRPr="00F64247">
        <w:rPr>
          <w:sz w:val="10"/>
          <w:szCs w:val="10"/>
        </w:rPr>
        <w:t>Почепской</w:t>
      </w:r>
      <w:proofErr w:type="spellEnd"/>
      <w:r w:rsidRPr="00F64247">
        <w:rPr>
          <w:sz w:val="10"/>
          <w:szCs w:val="10"/>
        </w:rPr>
        <w:t xml:space="preserve"> ЦРБ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помощник эпидемиолога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В  2023 году были приняты на работу 15 медицинских работников со средним медицинским образованием,  в том числе 4 после окончания </w:t>
      </w:r>
      <w:proofErr w:type="spellStart"/>
      <w:r w:rsidRPr="00F64247">
        <w:rPr>
          <w:sz w:val="10"/>
          <w:szCs w:val="10"/>
        </w:rPr>
        <w:t>мед</w:t>
      </w:r>
      <w:proofErr w:type="gramStart"/>
      <w:r w:rsidRPr="00F64247">
        <w:rPr>
          <w:sz w:val="10"/>
          <w:szCs w:val="10"/>
        </w:rPr>
        <w:t>.у</w:t>
      </w:r>
      <w:proofErr w:type="gramEnd"/>
      <w:r w:rsidRPr="00F64247">
        <w:rPr>
          <w:sz w:val="10"/>
          <w:szCs w:val="10"/>
        </w:rPr>
        <w:t>чилища</w:t>
      </w:r>
      <w:proofErr w:type="spellEnd"/>
      <w:r w:rsidRPr="00F64247">
        <w:rPr>
          <w:sz w:val="10"/>
          <w:szCs w:val="10"/>
        </w:rPr>
        <w:t xml:space="preserve">, одна из них участвует в программе «Земский фельдшер».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В 2024 году планируется трудоустройство врача – инфекциониста, после окончания ординатуры по специальности «инфекционные болезни».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На сегодняшний день в высших медицинских учебных заведениях обучается 28 студентов,  с  которыми департамент здравоохранения Брянской области заключил договора на целевое обучение.  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2023 году за  целевыми направлениями для поступления в высшие учебные медицинские учреждения обратились 14 выпускников школ,  из них  поступили по направлению 9  человек.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Со всеми студентами, выпускниками и их родителями  поддерживается  телефонная связь, проводятся агитационные беседы о трудоустройстве в Стародубскую ЦРБ  после окончания  ВУЗа, ординатуры.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Организовано участие представителей ЦРБ в ярмарках вакансий, днях открытых дверей в высших  и средних учебных заведениях. Это Смоленский, Курский, Московский (</w:t>
      </w:r>
      <w:proofErr w:type="spellStart"/>
      <w:r w:rsidRPr="00F64247">
        <w:rPr>
          <w:sz w:val="10"/>
          <w:szCs w:val="10"/>
        </w:rPr>
        <w:t>Сеченовский</w:t>
      </w:r>
      <w:proofErr w:type="spellEnd"/>
      <w:r w:rsidRPr="00F64247">
        <w:rPr>
          <w:sz w:val="10"/>
          <w:szCs w:val="10"/>
        </w:rPr>
        <w:t xml:space="preserve">) университет, Брянский базовый медицинский колледж, Брянский </w:t>
      </w:r>
      <w:proofErr w:type="gramStart"/>
      <w:r w:rsidRPr="00F64247">
        <w:rPr>
          <w:sz w:val="10"/>
          <w:szCs w:val="10"/>
        </w:rPr>
        <w:t>медико-социальный</w:t>
      </w:r>
      <w:proofErr w:type="gramEnd"/>
      <w:r w:rsidRPr="00F64247">
        <w:rPr>
          <w:sz w:val="10"/>
          <w:szCs w:val="10"/>
        </w:rPr>
        <w:t xml:space="preserve"> колледж имени академика Н. М. Амосова.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Размещены вакансии на сайте  Департамента здравоохранения, ГБУЗ «Стародубская ЦРБ», центра занятости населения (обновляется ежемесячно), на сайте «Работа в России», портале «</w:t>
      </w:r>
      <w:proofErr w:type="spellStart"/>
      <w:r w:rsidRPr="00F64247">
        <w:rPr>
          <w:sz w:val="10"/>
          <w:szCs w:val="10"/>
        </w:rPr>
        <w:t>Факультетус</w:t>
      </w:r>
      <w:proofErr w:type="spellEnd"/>
      <w:r w:rsidRPr="00F64247">
        <w:rPr>
          <w:sz w:val="10"/>
          <w:szCs w:val="10"/>
        </w:rPr>
        <w:t>».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Отправлены письма по медицинским учебным заведениям с просьбой  о размещении  вакансий  ЦРБ на сайтах учебных заведений.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На  сегодняшний  в ЦРБ день имеются  вакансии</w:t>
      </w:r>
      <w:proofErr w:type="gramStart"/>
      <w:r w:rsidRPr="00F64247">
        <w:rPr>
          <w:sz w:val="10"/>
          <w:szCs w:val="10"/>
        </w:rPr>
        <w:t xml:space="preserve"> :</w:t>
      </w:r>
      <w:proofErr w:type="gramEnd"/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общей практики (семейный врач)- 4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– терапевт участковый – 3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анестезиолог – реаниматолог - 2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– травматолог - 1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офтальмолог - 1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– эндокринолог - 1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ультразвуковой диагностики - 1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фтизиатр  - 1                       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врач – невролог – 1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рентгенолог – 1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инфекционист – 1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врач – патологоанатом – 1 </w:t>
      </w:r>
    </w:p>
    <w:p w:rsidR="00F64247" w:rsidRPr="00F64247" w:rsidRDefault="00F64247" w:rsidP="00F64247">
      <w:pPr>
        <w:tabs>
          <w:tab w:val="right" w:pos="9921"/>
        </w:tabs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фельдшер скорой помощи -2   </w:t>
      </w:r>
    </w:p>
    <w:p w:rsidR="00F64247" w:rsidRPr="00F64247" w:rsidRDefault="00F64247" w:rsidP="00F64247">
      <w:pPr>
        <w:tabs>
          <w:tab w:val="right" w:pos="9921"/>
        </w:tabs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медсестра отделения – 2 </w:t>
      </w:r>
    </w:p>
    <w:bookmarkEnd w:id="4"/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Средняя заработная плата  по учреждению здравоохранения в 2023 году сложилась в сумме 32,4 тыс. рублей, у врачей – 72,7 тыс. рублей, среднего медицинского персонала 31,0 тыс. рублей, прочего персонала  22,0 тыс. рублей. Показатели уровня дорожной карты, установленные департаментом здравоохранения Брянской области и территориальным фондом ОМС, достигнуты в полном объеме.</w:t>
      </w:r>
    </w:p>
    <w:p w:rsidR="00F64247" w:rsidRPr="00F64247" w:rsidRDefault="00F64247" w:rsidP="00F64247">
      <w:pPr>
        <w:spacing w:after="200"/>
        <w:jc w:val="both"/>
        <w:rPr>
          <w:b/>
          <w:bCs/>
          <w:color w:val="000000"/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 xml:space="preserve">ОТЧЕТ ПО РАБОТЕ ВЗРОСЛОЙ ПОЛИКЛИНИКИ </w:t>
      </w:r>
    </w:p>
    <w:p w:rsidR="00F64247" w:rsidRPr="00F64247" w:rsidRDefault="00F64247" w:rsidP="00F64247">
      <w:pPr>
        <w:spacing w:after="200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Взрослая поликлиника оказывает  медицинскую помощь взрослому населению жителям Стародубского МО, а также иногородним гражданам и </w:t>
      </w:r>
      <w:proofErr w:type="gramStart"/>
      <w:r w:rsidRPr="00F64247">
        <w:rPr>
          <w:color w:val="000000"/>
          <w:sz w:val="10"/>
          <w:szCs w:val="10"/>
        </w:rPr>
        <w:t>гражданам</w:t>
      </w:r>
      <w:proofErr w:type="gramEnd"/>
      <w:r w:rsidRPr="00F64247">
        <w:rPr>
          <w:color w:val="000000"/>
          <w:sz w:val="10"/>
          <w:szCs w:val="10"/>
        </w:rPr>
        <w:t> прибывшим из-за рубежа,   обратившимся за медицинской помощью.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Численность прикрепленного к поликлинике взрослого населения </w:t>
      </w:r>
      <w:proofErr w:type="gramStart"/>
      <w:r w:rsidRPr="00F64247">
        <w:rPr>
          <w:color w:val="000000"/>
          <w:sz w:val="10"/>
          <w:szCs w:val="10"/>
        </w:rPr>
        <w:t>на конец</w:t>
      </w:r>
      <w:proofErr w:type="gramEnd"/>
      <w:r w:rsidRPr="00F64247">
        <w:rPr>
          <w:color w:val="000000"/>
          <w:sz w:val="10"/>
          <w:szCs w:val="10"/>
        </w:rPr>
        <w:t xml:space="preserve"> 2023 года составляла 24209 человек: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из них 6022 человека старше трудоспособного возраста;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- 18187 человек трудоспособного возраста. 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Плановая мощность взрослой поликлиники составляет 150 посещений в смену.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Профили оказываемой помощи в поликлинике: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терапевтический;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кардиологический;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неврологический;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офтальмологический;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оториноларингологический;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эндокринологический;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lastRenderedPageBreak/>
        <w:t>- хирургический;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онкологический;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дерматовенерологический;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наркологический;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психиатрический;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функциональная диагностика;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лучевая диагностика;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медицинская профилактика;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ультразвуковая диагностика.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Посещения поликлиники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Выполнение объемов амбулаторно-поликлинической помощи по бюджету в 2023 году (психиатрия, фтизиатрия, наркология, венерология и паллиативная помощь) составило 100%  от годового  плана.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Выполнение объемов амбулаторно-поликлинической помощи по ОМС в 2023 году по заболеванию — 14903 (78,3%  от плана на год), неотложной медицинской помощью -11986 (87,5%  от плана на год), диспансерному наблюдению - 10943 (127,33% от плана на год), посещение с иными целями </w:t>
      </w:r>
      <w:r w:rsidRPr="00F64247">
        <w:rPr>
          <w:b/>
          <w:bCs/>
          <w:color w:val="000000"/>
          <w:sz w:val="10"/>
          <w:szCs w:val="10"/>
          <w:u w:val="single"/>
        </w:rPr>
        <w:t xml:space="preserve">– </w:t>
      </w:r>
      <w:r w:rsidRPr="00F64247">
        <w:rPr>
          <w:color w:val="000000"/>
          <w:sz w:val="10"/>
          <w:szCs w:val="10"/>
        </w:rPr>
        <w:t>45539 (110,48%  от плана на год).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Всего за 2023 год впервые выявлено: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- 1180 заболевания системы кровообращения, из них 680 у лиц старше трудоспособного возраста;</w:t>
      </w:r>
    </w:p>
    <w:p w:rsidR="00F64247" w:rsidRPr="00F64247" w:rsidRDefault="00F64247" w:rsidP="00F64247">
      <w:pPr>
        <w:spacing w:before="100" w:after="1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-159 злокачественных заболеваний, из них 86 у лиц старше трудоспособного возраста.</w:t>
      </w:r>
    </w:p>
    <w:p w:rsidR="00F64247" w:rsidRPr="00F64247" w:rsidRDefault="00F64247" w:rsidP="00F64247">
      <w:pPr>
        <w:jc w:val="both"/>
        <w:rPr>
          <w:b/>
          <w:color w:val="000000"/>
          <w:sz w:val="10"/>
          <w:szCs w:val="10"/>
        </w:rPr>
      </w:pPr>
      <w:r w:rsidRPr="00F64247">
        <w:rPr>
          <w:b/>
          <w:color w:val="000000"/>
          <w:sz w:val="10"/>
          <w:szCs w:val="10"/>
        </w:rPr>
        <w:t>Профилактическое обследование на туберкулез</w:t>
      </w:r>
    </w:p>
    <w:p w:rsidR="00F64247" w:rsidRPr="00F64247" w:rsidRDefault="00F64247" w:rsidP="00F64247">
      <w:pPr>
        <w:jc w:val="both"/>
        <w:rPr>
          <w:color w:val="000000"/>
          <w:sz w:val="10"/>
          <w:szCs w:val="10"/>
        </w:rPr>
      </w:pPr>
    </w:p>
    <w:p w:rsidR="00F64247" w:rsidRPr="00F64247" w:rsidRDefault="00F64247" w:rsidP="00F64247">
      <w:pPr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>Всего подлежало в 2023г. – 24751 чел., прошло 19474(78,68%):</w:t>
      </w:r>
    </w:p>
    <w:p w:rsidR="00F64247" w:rsidRPr="00F64247" w:rsidRDefault="00F64247" w:rsidP="00F64247">
      <w:pPr>
        <w:ind w:firstLine="709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                           -  Флюорографию  - 15690 чел.</w:t>
      </w:r>
    </w:p>
    <w:p w:rsidR="00F64247" w:rsidRPr="00F64247" w:rsidRDefault="00F64247" w:rsidP="00F64247">
      <w:pPr>
        <w:ind w:firstLine="709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                           -  Рентгенографию - 2650 чел.</w:t>
      </w:r>
    </w:p>
    <w:p w:rsidR="00F64247" w:rsidRPr="00F64247" w:rsidRDefault="00F64247" w:rsidP="00F64247">
      <w:pPr>
        <w:ind w:firstLine="709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                           -  Бактериоскопий- 1134 чел.</w:t>
      </w:r>
    </w:p>
    <w:p w:rsidR="00F64247" w:rsidRPr="00F64247" w:rsidRDefault="00F64247" w:rsidP="00F64247">
      <w:pPr>
        <w:ind w:firstLine="709"/>
        <w:jc w:val="both"/>
        <w:rPr>
          <w:color w:val="000000"/>
          <w:sz w:val="10"/>
          <w:szCs w:val="10"/>
        </w:rPr>
      </w:pPr>
    </w:p>
    <w:p w:rsidR="00F64247" w:rsidRPr="00F64247" w:rsidRDefault="00F64247" w:rsidP="00F64247">
      <w:pPr>
        <w:jc w:val="both"/>
        <w:rPr>
          <w:rFonts w:eastAsia="Calibri"/>
          <w:sz w:val="10"/>
          <w:szCs w:val="10"/>
          <w:lang w:eastAsia="en-US"/>
        </w:rPr>
      </w:pPr>
      <w:r w:rsidRPr="00F64247">
        <w:rPr>
          <w:rFonts w:eastAsia="Calibri"/>
          <w:sz w:val="10"/>
          <w:szCs w:val="10"/>
          <w:lang w:eastAsia="en-US"/>
        </w:rPr>
        <w:t xml:space="preserve"> Запущенных случаев туберкулеза и смерти от туберкулеза в 2022 году  не было.  </w:t>
      </w:r>
    </w:p>
    <w:p w:rsidR="00F64247" w:rsidRPr="00F64247" w:rsidRDefault="00F64247" w:rsidP="00F64247">
      <w:pPr>
        <w:jc w:val="both"/>
        <w:rPr>
          <w:rFonts w:eastAsia="Calibri"/>
          <w:sz w:val="10"/>
          <w:szCs w:val="10"/>
          <w:lang w:eastAsia="en-US"/>
        </w:rPr>
      </w:pPr>
    </w:p>
    <w:p w:rsidR="00F64247" w:rsidRPr="00F64247" w:rsidRDefault="00F64247" w:rsidP="00F64247">
      <w:pPr>
        <w:spacing w:after="200"/>
        <w:jc w:val="both"/>
        <w:rPr>
          <w:b/>
          <w:color w:val="000000"/>
          <w:sz w:val="10"/>
          <w:szCs w:val="10"/>
        </w:rPr>
      </w:pPr>
      <w:r w:rsidRPr="00F64247">
        <w:rPr>
          <w:b/>
          <w:sz w:val="10"/>
          <w:szCs w:val="10"/>
        </w:rPr>
        <w:t>Итоги диспансеризации и профилактических осмотров.</w:t>
      </w:r>
    </w:p>
    <w:p w:rsidR="00F64247" w:rsidRPr="00F64247" w:rsidRDefault="00F64247" w:rsidP="00F64247">
      <w:pPr>
        <w:ind w:right="-2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>План диспансеризации на 2023 год составлял 8138 человека,</w:t>
      </w:r>
    </w:p>
    <w:p w:rsidR="00F64247" w:rsidRPr="00F64247" w:rsidRDefault="00F64247" w:rsidP="00F64247">
      <w:pPr>
        <w:ind w:left="140" w:right="-2" w:firstLine="580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осмотрено 8285 человек (101,8%), за истёкший период 2024 года – 2229 человек (20%) от годового плана. </w:t>
      </w:r>
    </w:p>
    <w:p w:rsidR="00F64247" w:rsidRPr="00F64247" w:rsidRDefault="00F64247" w:rsidP="00F64247">
      <w:pPr>
        <w:ind w:left="140" w:right="-2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>План  по профилактическим осмотрам 2954 чел., осмотрено 3143 человек (106,4%), за истёкший период 2024 года – 660 человек (14%) от годового плана.</w:t>
      </w:r>
    </w:p>
    <w:p w:rsidR="00F64247" w:rsidRPr="00F64247" w:rsidRDefault="00F64247" w:rsidP="00F64247">
      <w:pPr>
        <w:ind w:right="-2"/>
        <w:jc w:val="both"/>
        <w:rPr>
          <w:rFonts w:ascii="Calibri" w:eastAsia="Calibri" w:hAnsi="Calibri"/>
          <w:sz w:val="10"/>
          <w:szCs w:val="10"/>
          <w:lang w:eastAsia="en-US"/>
        </w:rPr>
      </w:pPr>
      <w:r w:rsidRPr="00F64247">
        <w:rPr>
          <w:color w:val="000000"/>
          <w:sz w:val="10"/>
          <w:szCs w:val="10"/>
        </w:rPr>
        <w:t xml:space="preserve">  План по углубленной диспансеризации 2187 чел., осмотрено 2219 человек (101,5%),</w:t>
      </w:r>
      <w:r w:rsidRPr="00F64247">
        <w:rPr>
          <w:rFonts w:ascii="Calibri" w:eastAsia="Calibri" w:hAnsi="Calibri"/>
          <w:sz w:val="10"/>
          <w:szCs w:val="10"/>
          <w:lang w:eastAsia="en-US"/>
        </w:rPr>
        <w:t xml:space="preserve"> за </w:t>
      </w:r>
      <w:r w:rsidRPr="00F64247">
        <w:rPr>
          <w:color w:val="000000"/>
          <w:sz w:val="10"/>
          <w:szCs w:val="10"/>
        </w:rPr>
        <w:t xml:space="preserve">истёкший период 2024 года – 136 человек </w:t>
      </w:r>
      <w:r w:rsidRPr="00F64247">
        <w:rPr>
          <w:rFonts w:ascii="Calibri" w:eastAsia="Calibri" w:hAnsi="Calibri"/>
          <w:sz w:val="10"/>
          <w:szCs w:val="10"/>
          <w:lang w:eastAsia="en-US"/>
        </w:rPr>
        <w:t xml:space="preserve"> (27%) от годового плана. </w:t>
      </w:r>
    </w:p>
    <w:p w:rsidR="00F64247" w:rsidRPr="00F64247" w:rsidRDefault="00F64247" w:rsidP="00F64247">
      <w:pPr>
        <w:spacing w:after="200"/>
        <w:jc w:val="both"/>
        <w:rPr>
          <w:rFonts w:eastAsia="Calibri"/>
          <w:sz w:val="10"/>
          <w:szCs w:val="10"/>
          <w:lang w:eastAsia="en-US"/>
        </w:rPr>
      </w:pPr>
      <w:r w:rsidRPr="00F64247">
        <w:rPr>
          <w:rFonts w:eastAsia="Calibri"/>
          <w:sz w:val="10"/>
          <w:szCs w:val="10"/>
          <w:lang w:eastAsia="en-US"/>
        </w:rPr>
        <w:t xml:space="preserve">Всего за 2023 год при </w:t>
      </w:r>
      <w:r w:rsidRPr="00F64247">
        <w:rPr>
          <w:sz w:val="10"/>
          <w:szCs w:val="10"/>
        </w:rPr>
        <w:t xml:space="preserve">диспансеризации и </w:t>
      </w:r>
      <w:proofErr w:type="gramStart"/>
      <w:r w:rsidRPr="00F64247">
        <w:rPr>
          <w:sz w:val="10"/>
          <w:szCs w:val="10"/>
        </w:rPr>
        <w:t>профилактических</w:t>
      </w:r>
      <w:proofErr w:type="gramEnd"/>
      <w:r w:rsidRPr="00F64247">
        <w:rPr>
          <w:sz w:val="10"/>
          <w:szCs w:val="10"/>
        </w:rPr>
        <w:t xml:space="preserve"> </w:t>
      </w:r>
      <w:proofErr w:type="spellStart"/>
      <w:r w:rsidRPr="00F64247">
        <w:rPr>
          <w:sz w:val="10"/>
          <w:szCs w:val="10"/>
        </w:rPr>
        <w:t>осмотров</w:t>
      </w:r>
      <w:r w:rsidRPr="00F64247">
        <w:rPr>
          <w:rFonts w:eastAsia="Calibri"/>
          <w:sz w:val="10"/>
          <w:szCs w:val="10"/>
          <w:lang w:eastAsia="en-US"/>
        </w:rPr>
        <w:t>впервые</w:t>
      </w:r>
      <w:proofErr w:type="spellEnd"/>
      <w:r w:rsidRPr="00F64247">
        <w:rPr>
          <w:rFonts w:eastAsia="Calibri"/>
          <w:sz w:val="10"/>
          <w:szCs w:val="10"/>
          <w:lang w:eastAsia="en-US"/>
        </w:rPr>
        <w:t xml:space="preserve"> выявлено:</w:t>
      </w:r>
    </w:p>
    <w:p w:rsidR="00F64247" w:rsidRPr="00F64247" w:rsidRDefault="00F64247" w:rsidP="00F64247">
      <w:pPr>
        <w:spacing w:after="200"/>
        <w:jc w:val="both"/>
        <w:rPr>
          <w:color w:val="000000"/>
          <w:sz w:val="10"/>
          <w:szCs w:val="10"/>
        </w:rPr>
      </w:pPr>
      <w:r w:rsidRPr="00F64247">
        <w:rPr>
          <w:rFonts w:eastAsia="Calibri"/>
          <w:sz w:val="10"/>
          <w:szCs w:val="10"/>
          <w:lang w:eastAsia="en-US"/>
        </w:rPr>
        <w:t>- 565 случаев заболеваний системы кровообращения, из них 406 у лиц старше трудоспособного возраста;</w:t>
      </w:r>
    </w:p>
    <w:p w:rsidR="00F64247" w:rsidRPr="00F64247" w:rsidRDefault="00F64247" w:rsidP="00F64247">
      <w:pPr>
        <w:spacing w:before="100" w:beforeAutospacing="1" w:after="100" w:afterAutospacing="1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- 5 случаев злокачественных заболеваний, из них 5 у лиц старше трудоспособного возраста.</w:t>
      </w:r>
    </w:p>
    <w:p w:rsidR="00F64247" w:rsidRPr="00F64247" w:rsidRDefault="00F64247" w:rsidP="00F64247">
      <w:pPr>
        <w:ind w:left="140"/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По результатам диспансеризации и профилактических осмотров направлено для получение ВМП в специализированные </w:t>
      </w:r>
      <w:proofErr w:type="spellStart"/>
      <w:r w:rsidRPr="00F64247">
        <w:rPr>
          <w:color w:val="000000"/>
          <w:sz w:val="10"/>
          <w:szCs w:val="10"/>
        </w:rPr>
        <w:t>мед</w:t>
      </w:r>
      <w:proofErr w:type="gramStart"/>
      <w:r w:rsidRPr="00F64247">
        <w:rPr>
          <w:color w:val="000000"/>
          <w:sz w:val="10"/>
          <w:szCs w:val="10"/>
        </w:rPr>
        <w:t>.у</w:t>
      </w:r>
      <w:proofErr w:type="gramEnd"/>
      <w:r w:rsidRPr="00F64247">
        <w:rPr>
          <w:color w:val="000000"/>
          <w:sz w:val="10"/>
          <w:szCs w:val="10"/>
        </w:rPr>
        <w:t>чреждения</w:t>
      </w:r>
      <w:proofErr w:type="spellEnd"/>
      <w:r w:rsidRPr="00F64247">
        <w:rPr>
          <w:color w:val="000000"/>
          <w:sz w:val="10"/>
          <w:szCs w:val="10"/>
        </w:rPr>
        <w:t xml:space="preserve"> -12 человек.</w:t>
      </w:r>
    </w:p>
    <w:p w:rsidR="00F64247" w:rsidRPr="00F64247" w:rsidRDefault="00F64247" w:rsidP="00F64247">
      <w:pPr>
        <w:ind w:left="140" w:right="-2" w:firstLine="580"/>
        <w:jc w:val="both"/>
        <w:rPr>
          <w:rFonts w:ascii="Calibri" w:eastAsia="Calibri" w:hAnsi="Calibri"/>
          <w:sz w:val="10"/>
          <w:szCs w:val="10"/>
          <w:lang w:eastAsia="en-US"/>
        </w:rPr>
      </w:pPr>
    </w:p>
    <w:p w:rsidR="00F64247" w:rsidRPr="00F64247" w:rsidRDefault="00F64247" w:rsidP="00F64247">
      <w:pPr>
        <w:spacing w:after="200"/>
        <w:jc w:val="both"/>
        <w:rPr>
          <w:rFonts w:eastAsia="Calibri"/>
          <w:sz w:val="10"/>
          <w:szCs w:val="10"/>
          <w:lang w:eastAsia="en-US"/>
        </w:rPr>
      </w:pPr>
      <w:r w:rsidRPr="00F64247">
        <w:rPr>
          <w:rFonts w:eastAsia="Calibri"/>
          <w:b/>
          <w:sz w:val="10"/>
          <w:szCs w:val="10"/>
          <w:lang w:eastAsia="en-US"/>
        </w:rPr>
        <w:t>Иммунизация населения.</w:t>
      </w:r>
      <w:r w:rsidRPr="00F64247">
        <w:rPr>
          <w:rFonts w:eastAsia="Calibri"/>
          <w:sz w:val="10"/>
          <w:szCs w:val="10"/>
          <w:lang w:eastAsia="en-US"/>
        </w:rPr>
        <w:t xml:space="preserve">                                                                                                                                                                           Все планы по вакцинации на 2023 год (против гепатитов, кори, краснухи, дифтерии) выполнены на 100%.</w:t>
      </w:r>
    </w:p>
    <w:p w:rsidR="00F64247" w:rsidRPr="00F64247" w:rsidRDefault="00F64247" w:rsidP="00F64247">
      <w:pPr>
        <w:spacing w:before="100" w:beforeAutospacing="1" w:after="100" w:afterAutospacing="1"/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Медицинское обеспечение инвалидов и участников ВОВ:</w:t>
      </w:r>
    </w:p>
    <w:p w:rsidR="00F64247" w:rsidRPr="00F64247" w:rsidRDefault="00F64247" w:rsidP="00F64247">
      <w:pPr>
        <w:spacing w:before="100" w:beforeAutospacing="1" w:after="100" w:afterAutospacing="1"/>
        <w:jc w:val="both"/>
        <w:rPr>
          <w:sz w:val="10"/>
          <w:szCs w:val="10"/>
        </w:rPr>
      </w:pPr>
      <w:r w:rsidRPr="00F64247">
        <w:rPr>
          <w:i/>
          <w:sz w:val="10"/>
          <w:szCs w:val="10"/>
        </w:rPr>
        <w:t>-</w:t>
      </w:r>
      <w:r w:rsidRPr="00F64247">
        <w:rPr>
          <w:sz w:val="10"/>
          <w:szCs w:val="10"/>
        </w:rPr>
        <w:t xml:space="preserve"> на начало 2023 года состояло под диспансерным наблюдением: ИОВ- 2, УОВ -1, узников лагерей – 7, жителей блокадного Ленинграда -1,  вдов участников  ВОВ – 58, реабилитированных – 13.                                                                                                         </w:t>
      </w:r>
    </w:p>
    <w:p w:rsidR="00F64247" w:rsidRPr="00F64247" w:rsidRDefault="00F64247" w:rsidP="00F64247">
      <w:pPr>
        <w:spacing w:before="100" w:beforeAutospacing="1" w:after="100" w:afterAutospacing="1"/>
        <w:jc w:val="both"/>
        <w:rPr>
          <w:sz w:val="10"/>
          <w:szCs w:val="10"/>
        </w:rPr>
      </w:pPr>
      <w:r w:rsidRPr="00F64247">
        <w:rPr>
          <w:i/>
          <w:sz w:val="10"/>
          <w:szCs w:val="10"/>
        </w:rPr>
        <w:t xml:space="preserve">- </w:t>
      </w:r>
      <w:r w:rsidRPr="00F64247">
        <w:rPr>
          <w:sz w:val="10"/>
          <w:szCs w:val="10"/>
        </w:rPr>
        <w:t>снято с диспансерного наблюдения   в связи со смертью: ИОВ -2, узников лагерей – 2, вдов участников ВОВ – 23, реабилитированных – 2.</w:t>
      </w:r>
    </w:p>
    <w:p w:rsidR="00F64247" w:rsidRPr="00F64247" w:rsidRDefault="00F64247" w:rsidP="00F64247">
      <w:pPr>
        <w:spacing w:before="100" w:beforeAutospacing="1" w:after="100" w:afterAutospacing="1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Комплексными медицинскими осмотрами было охвачено 100 % ветеранов, стационарное лечение получили 100 % ветеранов,  нуждавшихся в стационарном лечении.</w:t>
      </w:r>
    </w:p>
    <w:p w:rsidR="00F64247" w:rsidRPr="00F64247" w:rsidRDefault="00F64247" w:rsidP="00F64247">
      <w:pPr>
        <w:spacing w:before="100" w:beforeAutospacing="1" w:after="100" w:afterAutospacing="1"/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Диспансерное наблюдение</w:t>
      </w:r>
    </w:p>
    <w:p w:rsidR="00F64247" w:rsidRPr="00F64247" w:rsidRDefault="00F64247" w:rsidP="00F64247">
      <w:pPr>
        <w:shd w:val="clear" w:color="auto" w:fill="FFFFFF"/>
        <w:ind w:firstLine="709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По состоянию на 31.12.2023 год на диспансерном учете состояло  11119 человек (44,9 % от взрослого прикрепленного населения), (целевой показатель не менее 40%).</w:t>
      </w:r>
    </w:p>
    <w:p w:rsidR="00F64247" w:rsidRPr="00F64247" w:rsidRDefault="00F64247" w:rsidP="00F64247">
      <w:pPr>
        <w:shd w:val="clear" w:color="auto" w:fill="FFFFFF"/>
        <w:ind w:firstLine="709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Прошли диспансерное наблюдение в 2023 году – 7338 человек (65,9% </w:t>
      </w:r>
      <w:proofErr w:type="gramStart"/>
      <w:r w:rsidRPr="00F64247">
        <w:rPr>
          <w:sz w:val="10"/>
          <w:szCs w:val="10"/>
        </w:rPr>
        <w:t>от</w:t>
      </w:r>
      <w:proofErr w:type="gramEnd"/>
      <w:r w:rsidRPr="00F64247">
        <w:rPr>
          <w:sz w:val="10"/>
          <w:szCs w:val="10"/>
        </w:rPr>
        <w:t xml:space="preserve"> состоящих на диспансерном учёте), (целевой показатель не менее 65%).</w:t>
      </w:r>
    </w:p>
    <w:p w:rsidR="00F64247" w:rsidRPr="00F64247" w:rsidRDefault="00F64247" w:rsidP="00F64247">
      <w:pPr>
        <w:shd w:val="clear" w:color="auto" w:fill="FFFFFF"/>
        <w:jc w:val="both"/>
        <w:rPr>
          <w:sz w:val="10"/>
          <w:szCs w:val="10"/>
        </w:rPr>
      </w:pPr>
    </w:p>
    <w:p w:rsidR="00F64247" w:rsidRPr="00F64247" w:rsidRDefault="00F64247" w:rsidP="00F64247">
      <w:pPr>
        <w:shd w:val="clear" w:color="auto" w:fill="FFFFFF"/>
        <w:ind w:firstLine="709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Достигли целевых цифр по АД - 5959чел. (93% </w:t>
      </w:r>
      <w:proofErr w:type="gramStart"/>
      <w:r w:rsidRPr="00F64247">
        <w:rPr>
          <w:sz w:val="10"/>
          <w:szCs w:val="10"/>
        </w:rPr>
        <w:t>от</w:t>
      </w:r>
      <w:proofErr w:type="gramEnd"/>
      <w:r w:rsidRPr="00F64247">
        <w:rPr>
          <w:sz w:val="10"/>
          <w:szCs w:val="10"/>
        </w:rPr>
        <w:t xml:space="preserve"> состоящих на диспансерном учете с АГ).</w:t>
      </w:r>
    </w:p>
    <w:p w:rsidR="00F64247" w:rsidRPr="00F64247" w:rsidRDefault="00F64247" w:rsidP="00F64247">
      <w:pPr>
        <w:shd w:val="clear" w:color="auto" w:fill="FFFFFF"/>
        <w:ind w:firstLine="709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Достигли целевых цифр по холестерину- 6828 чел. (91% </w:t>
      </w:r>
      <w:proofErr w:type="gramStart"/>
      <w:r w:rsidRPr="00F64247">
        <w:rPr>
          <w:sz w:val="10"/>
          <w:szCs w:val="10"/>
        </w:rPr>
        <w:t>от</w:t>
      </w:r>
      <w:proofErr w:type="gramEnd"/>
      <w:r w:rsidRPr="00F64247">
        <w:rPr>
          <w:sz w:val="10"/>
          <w:szCs w:val="10"/>
        </w:rPr>
        <w:t xml:space="preserve"> состоящих на диспансерном учете с ССЗ).</w:t>
      </w:r>
    </w:p>
    <w:p w:rsidR="00F64247" w:rsidRPr="00F64247" w:rsidRDefault="00F64247" w:rsidP="00F64247">
      <w:pPr>
        <w:shd w:val="clear" w:color="auto" w:fill="FFFFFF"/>
        <w:ind w:firstLine="709"/>
        <w:jc w:val="both"/>
        <w:rPr>
          <w:rFonts w:eastAsiaTheme="minorHAnsi"/>
          <w:b/>
          <w:sz w:val="10"/>
          <w:szCs w:val="10"/>
          <w:lang w:eastAsia="en-US"/>
        </w:rPr>
      </w:pP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Работа  педиатрической службы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Количество детского населения, находящегося на обслуживании, уменьшается из года в год и составляет  5140,  человек, что на 162  человека  меньше, чем в 2023 году. Среднее число детей на участке составило 734 человека. Количество родившихся детей в  2023 году увеличилось  на 27 человек.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 2022 году родилось 193 человек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 2023 году родилось 220 человека. 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Увеличилось количество  многодетных семей и детей в них проживающих. В 2022 году-304  </w:t>
      </w:r>
      <w:proofErr w:type="gramStart"/>
      <w:r w:rsidRPr="00F64247">
        <w:rPr>
          <w:color w:val="000000"/>
          <w:sz w:val="10"/>
          <w:szCs w:val="10"/>
        </w:rPr>
        <w:t>семьи</w:t>
      </w:r>
      <w:proofErr w:type="gramEnd"/>
      <w:r w:rsidRPr="00F64247">
        <w:rPr>
          <w:color w:val="000000"/>
          <w:sz w:val="10"/>
          <w:szCs w:val="10"/>
        </w:rPr>
        <w:t>  в которых проживают -1001 чел,  в 2023году- 321 семья, в которых проживает 1071 ребенок.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Дети до года, из многодетных семей до 6 лет, дети, страдающие определенными заболеваниями, дети-инвалиды, обеспечиваются необходимыми для лечения заболеваний лекарственными препаратами. Рецепты для таких категорий детей выписываются с рабочего места врача.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Медицинские работники активно принимают участие в работе с семьями социального риска. Количество таких семей в 2022,2023 состоит на учете 7 семей, в них 13 детей, выявлено впервые в текущем году на 5 семей больше, проведено на15  патронажей больше в 2023  в семьи группы риска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148 в 2022 году, 163 в 2023 году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Профилактические осмотры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Подлежало профилактическим осмотрам в 2023 - 5270 несовершеннолетних,  осмотрено-4925(93,5%).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Не осмотрено – 328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Отказались от проф. осмотра- 17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Имеют прикрепление к </w:t>
      </w:r>
      <w:proofErr w:type="gramStart"/>
      <w:r w:rsidRPr="00F64247">
        <w:rPr>
          <w:color w:val="000000"/>
          <w:sz w:val="10"/>
          <w:szCs w:val="10"/>
        </w:rPr>
        <w:t>другой</w:t>
      </w:r>
      <w:proofErr w:type="gramEnd"/>
      <w:r w:rsidRPr="00F64247">
        <w:rPr>
          <w:color w:val="000000"/>
          <w:sz w:val="10"/>
          <w:szCs w:val="10"/>
        </w:rPr>
        <w:t xml:space="preserve"> ЦРБ- 52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 приюте осмотрено- 5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 Москве после травмы- 1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Осмотр детей сирот (это количество не входит в план </w:t>
      </w:r>
      <w:proofErr w:type="spellStart"/>
      <w:r w:rsidRPr="00F64247">
        <w:rPr>
          <w:color w:val="000000"/>
          <w:sz w:val="10"/>
          <w:szCs w:val="10"/>
        </w:rPr>
        <w:t>профосмотров</w:t>
      </w:r>
      <w:proofErr w:type="spellEnd"/>
      <w:r w:rsidRPr="00F64247">
        <w:rPr>
          <w:color w:val="000000"/>
          <w:sz w:val="10"/>
          <w:szCs w:val="10"/>
        </w:rPr>
        <w:t>) – 62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Не имеющих страховых полюсов- 25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 </w:t>
      </w:r>
      <w:proofErr w:type="spellStart"/>
      <w:r w:rsidRPr="00F64247">
        <w:rPr>
          <w:color w:val="000000"/>
          <w:sz w:val="10"/>
          <w:szCs w:val="10"/>
        </w:rPr>
        <w:t>Елионской</w:t>
      </w:r>
      <w:proofErr w:type="spellEnd"/>
      <w:r w:rsidRPr="00F64247">
        <w:rPr>
          <w:color w:val="000000"/>
          <w:sz w:val="10"/>
          <w:szCs w:val="10"/>
        </w:rPr>
        <w:t xml:space="preserve"> вспомогательной школе- 34 чел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Выбыло из района – 132 чел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1 группы-1171-23%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2 группа-2902-58,9%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3группа-754-15,3%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lastRenderedPageBreak/>
        <w:t>4 группа-1-0,02%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5 группа-97-1,9%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Впервые в ходе </w:t>
      </w:r>
      <w:proofErr w:type="spellStart"/>
      <w:r w:rsidRPr="00F64247">
        <w:rPr>
          <w:color w:val="000000"/>
          <w:sz w:val="10"/>
          <w:szCs w:val="10"/>
        </w:rPr>
        <w:t>профосмотра</w:t>
      </w:r>
      <w:proofErr w:type="spellEnd"/>
      <w:r w:rsidRPr="00F64247">
        <w:rPr>
          <w:color w:val="000000"/>
          <w:sz w:val="10"/>
          <w:szCs w:val="10"/>
        </w:rPr>
        <w:t>  выявлено 932 заболевания, поставлено на диспансерный учет 675 человек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Особое внимание уделяется детям, находящимся под опекой, детя</w:t>
      </w:r>
      <w:proofErr w:type="gramStart"/>
      <w:r w:rsidRPr="00F64247">
        <w:rPr>
          <w:color w:val="000000"/>
          <w:sz w:val="10"/>
          <w:szCs w:val="10"/>
        </w:rPr>
        <w:t>м-</w:t>
      </w:r>
      <w:proofErr w:type="gramEnd"/>
      <w:r w:rsidRPr="00F64247">
        <w:rPr>
          <w:color w:val="000000"/>
          <w:sz w:val="10"/>
          <w:szCs w:val="10"/>
        </w:rPr>
        <w:t xml:space="preserve"> сиротам.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Подлежало осмотру-62 ребенка; осмотрено 62 -100%,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Направлено на дообследование-20 чел, 100 % обследовано. Выявлено впервые 13 человек с заболеваниями, 13 человек </w:t>
      </w:r>
      <w:proofErr w:type="gramStart"/>
      <w:r w:rsidRPr="00F64247">
        <w:rPr>
          <w:color w:val="000000"/>
          <w:sz w:val="10"/>
          <w:szCs w:val="10"/>
        </w:rPr>
        <w:t>взяты</w:t>
      </w:r>
      <w:proofErr w:type="gramEnd"/>
      <w:r w:rsidRPr="00F64247">
        <w:rPr>
          <w:color w:val="000000"/>
          <w:sz w:val="10"/>
          <w:szCs w:val="10"/>
        </w:rPr>
        <w:t xml:space="preserve"> под диспансерное наблюдение. В реабилитационном лечении нуждалось 33 человека, 1 в высокотехнологичной медицинской помощи. 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 xml:space="preserve">Детская и подростковая смертность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2022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2023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Всего детей и подростков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5302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5140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Умерло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6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ПС-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1,0 на 1000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1,2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До года-3 детей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Подростки-2 чел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До года-3 чел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Подростков-3 чел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умерло в Стародубской ЦРБ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на дому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структура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3 ребенка родился и умер в Брянском перинатальном центре, 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 умерших подростков в результате травм и несчастных случаев, из них 1 суицид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 подростко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>в-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суицид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 подросто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>к-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заболевание нервной системы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Смертность младенческая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1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реб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- пневмония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1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реб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> 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>–т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>равма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1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ре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>б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>-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заболевания в пер периоде</w:t>
            </w:r>
          </w:p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 </w:t>
            </w:r>
          </w:p>
        </w:tc>
      </w:tr>
    </w:tbl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Вакцинация детского населения.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Подлежало вакцинации по плану  в 2022 году-6339, сделано-6407-101%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 2023 году подлежало вакцинации 5657- сделано-5657-100%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 2020 году детская  поликлиника была  включена  в региональный проект «Развитие первичной медик</w:t>
      </w:r>
      <w:proofErr w:type="gramStart"/>
      <w:r w:rsidRPr="00F64247">
        <w:rPr>
          <w:color w:val="000000"/>
          <w:sz w:val="10"/>
          <w:szCs w:val="10"/>
        </w:rPr>
        <w:t>о-</w:t>
      </w:r>
      <w:proofErr w:type="gramEnd"/>
      <w:r w:rsidRPr="00F64247">
        <w:rPr>
          <w:color w:val="000000"/>
          <w:sz w:val="10"/>
          <w:szCs w:val="10"/>
        </w:rPr>
        <w:t xml:space="preserve"> санитарной помощи» Новая модель медицинской организации.</w:t>
      </w:r>
    </w:p>
    <w:p w:rsidR="00F64247" w:rsidRPr="00F64247" w:rsidRDefault="00F64247" w:rsidP="00F64247">
      <w:pPr>
        <w:spacing w:after="200"/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Профилактическая работа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 ГБУЗ «Стародубская ЦРБ» реализуются мероприятия по профилактике заболеваний и формированию здорового образа жизни. В 2023 году медицинскими работниками были прочитаны лекции, проведены беседы, круглые столы, организован просмотр видеороликов, выпуск наглядной агитации    в 15 учебных заведениях, расположенных на территории Стародубского муниципального округа, направленные на формирование здорового образа жизни несовершеннолетних, недопустимости употребления наркотических веществ, алкогольной продукции, табачных изделий, профилактики ВИЧ инфекции, </w:t>
      </w:r>
      <w:proofErr w:type="gramStart"/>
      <w:r w:rsidRPr="00F64247">
        <w:rPr>
          <w:color w:val="000000"/>
          <w:sz w:val="10"/>
          <w:szCs w:val="10"/>
        </w:rPr>
        <w:t>о</w:t>
      </w:r>
      <w:proofErr w:type="gramEnd"/>
      <w:r w:rsidRPr="00F64247">
        <w:rPr>
          <w:color w:val="000000"/>
          <w:sz w:val="10"/>
          <w:szCs w:val="10"/>
        </w:rPr>
        <w:t> </w:t>
      </w:r>
      <w:proofErr w:type="gramStart"/>
      <w:r w:rsidRPr="00F64247">
        <w:rPr>
          <w:color w:val="000000"/>
          <w:sz w:val="10"/>
          <w:szCs w:val="10"/>
        </w:rPr>
        <w:t>половой</w:t>
      </w:r>
      <w:proofErr w:type="gramEnd"/>
      <w:r w:rsidRPr="00F64247">
        <w:rPr>
          <w:color w:val="000000"/>
          <w:sz w:val="10"/>
          <w:szCs w:val="10"/>
        </w:rPr>
        <w:t xml:space="preserve"> неприкосновенности.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За 2023 год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 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Количество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Число слушателей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Лекции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129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11140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Беседы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566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Видеоролик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966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Буклеты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91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120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Санбюллетени</w:t>
            </w:r>
            <w:proofErr w:type="spellEnd"/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sz w:val="10"/>
                <w:szCs w:val="10"/>
                <w:lang w:eastAsia="en-US"/>
              </w:rPr>
              <w:t> 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Круглый стол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100</w:t>
            </w:r>
          </w:p>
        </w:tc>
      </w:tr>
    </w:tbl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Врачом наркологом проведено тестирование 100 учащихся БАТ на употребление наркотических веществ. Были выпущены статьи в газету «Стародубский  вестник » на тему: «Гигиена полости рта», «Здоровая мам</w:t>
      </w:r>
      <w:proofErr w:type="gramStart"/>
      <w:r w:rsidRPr="00F64247">
        <w:rPr>
          <w:color w:val="000000"/>
          <w:sz w:val="10"/>
          <w:szCs w:val="10"/>
        </w:rPr>
        <w:t>а-</w:t>
      </w:r>
      <w:proofErr w:type="gramEnd"/>
      <w:r w:rsidRPr="00F64247">
        <w:rPr>
          <w:color w:val="000000"/>
          <w:sz w:val="10"/>
          <w:szCs w:val="10"/>
        </w:rPr>
        <w:t xml:space="preserve"> здоровый малыш», «Полиомиелит – грозное заболевание для детей »,  «Роль медицинских осмотров в профилактике заболеваний у детей»,  «О пользе грудного вскармливания», «Безопасные  каникулы».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</w:rPr>
        <w:t>Работа стационарной педиатрической службы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В районе 10 педиатрических коек, с сентября 2023 года работает заведующий педиатрическим отделением на постоянной основе.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В 2023 году пролечено на 60 человек больше, чем в 2022 году, процент выполнения плана в 2022 году-60%, В 2023 году-126,9%, функция койки увеличилась </w:t>
      </w:r>
      <w:proofErr w:type="gramStart"/>
      <w:r w:rsidRPr="00F64247">
        <w:rPr>
          <w:color w:val="000000"/>
          <w:sz w:val="10"/>
          <w:szCs w:val="10"/>
        </w:rPr>
        <w:t>на</w:t>
      </w:r>
      <w:proofErr w:type="gramEnd"/>
      <w:r w:rsidRPr="00F64247">
        <w:rPr>
          <w:color w:val="000000"/>
          <w:sz w:val="10"/>
          <w:szCs w:val="10"/>
        </w:rPr>
        <w:t xml:space="preserve"> 35.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color w:val="000000"/>
          <w:sz w:val="10"/>
          <w:szCs w:val="10"/>
        </w:rPr>
        <w:t>Смертности в детском отделении не было.</w:t>
      </w:r>
    </w:p>
    <w:p w:rsidR="00F64247" w:rsidRPr="00F64247" w:rsidRDefault="00F64247" w:rsidP="00F64247">
      <w:pPr>
        <w:spacing w:after="200"/>
        <w:jc w:val="both"/>
        <w:rPr>
          <w:b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Созданы  условия для комфортного  пребывания пациентов в медицинском учреждении </w:t>
      </w:r>
      <w:proofErr w:type="gramStart"/>
      <w:r w:rsidRPr="00F64247">
        <w:rPr>
          <w:color w:val="000000"/>
          <w:sz w:val="10"/>
          <w:szCs w:val="10"/>
        </w:rPr>
        <w:t xml:space="preserve">( </w:t>
      </w:r>
      <w:proofErr w:type="gramEnd"/>
      <w:r w:rsidRPr="00F64247">
        <w:rPr>
          <w:color w:val="000000"/>
          <w:sz w:val="10"/>
          <w:szCs w:val="10"/>
        </w:rPr>
        <w:t xml:space="preserve">2 крытых колясочных,  электронный шлагбаум, приобретена мягкая мебель, установлен </w:t>
      </w:r>
      <w:proofErr w:type="spellStart"/>
      <w:r w:rsidRPr="00F64247">
        <w:rPr>
          <w:color w:val="000000"/>
          <w:sz w:val="10"/>
          <w:szCs w:val="10"/>
        </w:rPr>
        <w:t>инфомат</w:t>
      </w:r>
      <w:proofErr w:type="spellEnd"/>
      <w:r w:rsidRPr="00F64247">
        <w:rPr>
          <w:color w:val="000000"/>
          <w:sz w:val="10"/>
          <w:szCs w:val="10"/>
        </w:rPr>
        <w:t xml:space="preserve"> для записи пациентов по времени, приобретено 2 телевизора, на которых установлено электронное расписание врачей и прокручивание роликов с просмотров мультсериалов и рекламы по</w:t>
      </w:r>
      <w:r w:rsidRPr="00F64247">
        <w:rPr>
          <w:rFonts w:ascii="Calibri" w:hAnsi="Calibri"/>
          <w:color w:val="000000"/>
          <w:sz w:val="10"/>
          <w:szCs w:val="10"/>
        </w:rPr>
        <w:t> </w:t>
      </w:r>
      <w:r w:rsidRPr="00F64247">
        <w:rPr>
          <w:color w:val="000000"/>
          <w:sz w:val="10"/>
          <w:szCs w:val="10"/>
        </w:rPr>
        <w:t>здоровому образу жизни), проведено переоборудование регистратуры, установлен пандус для инвалидов при входе в регистратуру, приобретена и установлена ширма, определено место  для кормления грудью, созданы игровые зоны для комфортного пребывания пациентов в очереди. Детская поликлиника достигла базового уровня Новой модели  медицинской организаци</w:t>
      </w:r>
      <w:proofErr w:type="gramStart"/>
      <w:r w:rsidRPr="00F64247">
        <w:rPr>
          <w:color w:val="000000"/>
          <w:sz w:val="10"/>
          <w:szCs w:val="10"/>
        </w:rPr>
        <w:t>и-</w:t>
      </w:r>
      <w:proofErr w:type="gramEnd"/>
      <w:r w:rsidRPr="00F64247">
        <w:rPr>
          <w:color w:val="000000"/>
          <w:sz w:val="10"/>
          <w:szCs w:val="10"/>
        </w:rPr>
        <w:t xml:space="preserve"> уменьшилось  время  ожидания пациентов в очереди. Запись пациентов на прием проводится в электронном виде через кол центр, </w:t>
      </w:r>
      <w:proofErr w:type="spellStart"/>
      <w:r w:rsidRPr="00F64247">
        <w:rPr>
          <w:color w:val="000000"/>
          <w:sz w:val="10"/>
          <w:szCs w:val="10"/>
        </w:rPr>
        <w:t>инфомат</w:t>
      </w:r>
      <w:proofErr w:type="spellEnd"/>
      <w:r w:rsidRPr="00F64247">
        <w:rPr>
          <w:color w:val="000000"/>
          <w:sz w:val="10"/>
          <w:szCs w:val="10"/>
        </w:rPr>
        <w:t xml:space="preserve">, через </w:t>
      </w:r>
      <w:proofErr w:type="spellStart"/>
      <w:r w:rsidRPr="00F64247">
        <w:rPr>
          <w:color w:val="000000"/>
          <w:sz w:val="10"/>
          <w:szCs w:val="10"/>
        </w:rPr>
        <w:t>госуслуги</w:t>
      </w:r>
      <w:proofErr w:type="spellEnd"/>
      <w:r w:rsidRPr="00F64247">
        <w:rPr>
          <w:color w:val="000000"/>
          <w:sz w:val="10"/>
          <w:szCs w:val="10"/>
        </w:rPr>
        <w:t>, по телефону через регистратуру, с рабочего места врача, поэтому очереди в детской поликлинике уменьшились. 70 % детского населения записываются на прием к врачу  через удаленную запись, 80-90% принимаются строго по времени.</w:t>
      </w:r>
    </w:p>
    <w:p w:rsidR="00F64247" w:rsidRPr="00F64247" w:rsidRDefault="00F64247" w:rsidP="00F64247">
      <w:pPr>
        <w:spacing w:after="160"/>
        <w:jc w:val="both"/>
        <w:rPr>
          <w:b/>
          <w:sz w:val="10"/>
          <w:szCs w:val="10"/>
          <w:lang w:eastAsia="en-US"/>
        </w:rPr>
      </w:pPr>
      <w:r w:rsidRPr="00F64247">
        <w:rPr>
          <w:b/>
          <w:sz w:val="10"/>
          <w:szCs w:val="10"/>
          <w:lang w:eastAsia="en-US"/>
        </w:rPr>
        <w:t xml:space="preserve">                  О работе фельдшерско-акушерских пунктов </w:t>
      </w:r>
    </w:p>
    <w:p w:rsidR="00F64247" w:rsidRPr="00F64247" w:rsidRDefault="00F64247" w:rsidP="00F64247">
      <w:pPr>
        <w:spacing w:after="160"/>
        <w:jc w:val="both"/>
        <w:rPr>
          <w:b/>
          <w:sz w:val="10"/>
          <w:szCs w:val="10"/>
          <w:lang w:eastAsia="en-US"/>
        </w:rPr>
      </w:pPr>
      <w:r w:rsidRPr="00F64247">
        <w:rPr>
          <w:b/>
          <w:sz w:val="10"/>
          <w:szCs w:val="10"/>
          <w:lang w:eastAsia="en-US"/>
        </w:rPr>
        <w:t xml:space="preserve">           Стародубского муниципального округа за 2023 год.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На территории Стародубского муниципального округа осуществляют медицинскую деятельность  фельдшерско-акушерские пункты (далее ФАП), которые являются наиболее крупными доврачебными амбулаторно-поликлиническими учреждениями по оказанию первичной медико-санитарной помощи сельскому населению и играют большую роль в лечебно-профилактическом обслуживании, проведении комплекса профилактических и оздоровительных мероприятий, а также в санитарно-противоэпидемической работе.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proofErr w:type="gramStart"/>
      <w:r w:rsidRPr="00F64247">
        <w:rPr>
          <w:sz w:val="10"/>
          <w:szCs w:val="10"/>
          <w:lang w:eastAsia="en-US"/>
        </w:rPr>
        <w:t xml:space="preserve">В Стародубском муниципальном округе на 01.01.2024 г. имеется 36 </w:t>
      </w:r>
      <w:proofErr w:type="spellStart"/>
      <w:r w:rsidRPr="00F64247">
        <w:rPr>
          <w:sz w:val="10"/>
          <w:szCs w:val="10"/>
          <w:lang w:eastAsia="en-US"/>
        </w:rPr>
        <w:t>ФАПов</w:t>
      </w:r>
      <w:proofErr w:type="spellEnd"/>
      <w:r w:rsidRPr="00F64247">
        <w:rPr>
          <w:sz w:val="10"/>
          <w:szCs w:val="10"/>
          <w:lang w:eastAsia="en-US"/>
        </w:rPr>
        <w:t>, которые расположены в 24 приспособленных и в 12 арендованных зданиях и обслуживают 96 населенных пунктов, численностью прикрепленного населения – 9 060 человек, женщин – 4 858, из них 19 беременных, детей (0-14 лет – 1 019 чел), подростков 15 – 17 лет – 242 чел, взрослые 18 лет и старше – 7 799 чел, трудоспособного возраста</w:t>
      </w:r>
      <w:proofErr w:type="gramEnd"/>
      <w:r w:rsidRPr="00F64247">
        <w:rPr>
          <w:sz w:val="10"/>
          <w:szCs w:val="10"/>
          <w:lang w:eastAsia="en-US"/>
        </w:rPr>
        <w:t xml:space="preserve"> – 4 210 чел, старше трудоспособного возраста – 3 589чел., участников и инвалидов ВОВ – 2 чел., состоит на диспансерном учете – 2 895 человек.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>На  сельских территориях округа  в 2023 году/ за 2 месяца 2024 г.:</w:t>
      </w:r>
    </w:p>
    <w:p w:rsidR="00F64247" w:rsidRPr="00F64247" w:rsidRDefault="00F64247" w:rsidP="00F64247">
      <w:pPr>
        <w:spacing w:after="160"/>
        <w:ind w:left="-709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 - родилось 48/14 детей, </w:t>
      </w:r>
    </w:p>
    <w:p w:rsidR="00F64247" w:rsidRPr="00F64247" w:rsidRDefault="00F64247" w:rsidP="00F64247">
      <w:pPr>
        <w:spacing w:after="160"/>
        <w:ind w:left="-709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 - умерло – 354/49 чел, из них  88/16 человек в трудоспособном возрасте:</w:t>
      </w:r>
    </w:p>
    <w:p w:rsidR="00F64247" w:rsidRPr="00F64247" w:rsidRDefault="00F64247" w:rsidP="00F64247">
      <w:pPr>
        <w:spacing w:after="160"/>
        <w:ind w:left="-709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   (мужчин – 75/16 чел, женщин – 13/0 чел), 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proofErr w:type="gramStart"/>
      <w:r w:rsidRPr="00F64247">
        <w:rPr>
          <w:sz w:val="10"/>
          <w:szCs w:val="10"/>
          <w:lang w:eastAsia="en-US"/>
        </w:rPr>
        <w:t>умерло: 15 – 17 лет – 2 подростка (</w:t>
      </w:r>
      <w:r w:rsidRPr="00F64247">
        <w:rPr>
          <w:sz w:val="10"/>
          <w:szCs w:val="10"/>
          <w:lang w:val="en-US" w:eastAsia="en-US"/>
        </w:rPr>
        <w:t>DS</w:t>
      </w:r>
      <w:r w:rsidRPr="00F64247">
        <w:rPr>
          <w:sz w:val="10"/>
          <w:szCs w:val="10"/>
          <w:lang w:eastAsia="en-US"/>
        </w:rPr>
        <w:t>: преднамеренное самоповреждение путем повешения, удавления и удушения), до 1 года – 2 ребенка (</w:t>
      </w:r>
      <w:r w:rsidRPr="00F64247">
        <w:rPr>
          <w:sz w:val="10"/>
          <w:szCs w:val="10"/>
          <w:lang w:val="en-US" w:eastAsia="en-US"/>
        </w:rPr>
        <w:t>DS</w:t>
      </w:r>
      <w:r w:rsidRPr="00F64247">
        <w:rPr>
          <w:sz w:val="10"/>
          <w:szCs w:val="10"/>
          <w:lang w:eastAsia="en-US"/>
        </w:rPr>
        <w:t>:ЧМТ, врожденная пневмония).</w:t>
      </w:r>
      <w:proofErr w:type="gramEnd"/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В рамках модернизации первичного звена здравоохранения  в 2020 году начал работать передвижной медицинский комплекс ФАП. За 2023 год было сделано 239 выездов и обследовано 2 755 человека, за 2 месяца 2024 г. – 45 выездов, принято – 841 чел</w:t>
      </w:r>
      <w:proofErr w:type="gramStart"/>
      <w:r w:rsidRPr="00F64247">
        <w:rPr>
          <w:sz w:val="10"/>
          <w:szCs w:val="10"/>
          <w:lang w:eastAsia="en-US"/>
        </w:rPr>
        <w:t>..</w:t>
      </w:r>
      <w:proofErr w:type="gramEnd"/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Организация деятельности фельдшерско-акушерских пунктов   в Стародубском муниципальном округе осуществляется согласно Федерального закона № 323 – ФЗ  от 21 ноября 2011 г. «Об основах охраны здоровья граждан в Российской Федерации»</w:t>
      </w:r>
      <w:proofErr w:type="gramStart"/>
      <w:r w:rsidRPr="00F64247">
        <w:rPr>
          <w:sz w:val="10"/>
          <w:szCs w:val="10"/>
          <w:lang w:eastAsia="en-US"/>
        </w:rPr>
        <w:t xml:space="preserve"> ,</w:t>
      </w:r>
      <w:proofErr w:type="gramEnd"/>
      <w:r w:rsidRPr="00F64247">
        <w:rPr>
          <w:sz w:val="10"/>
          <w:szCs w:val="10"/>
          <w:lang w:eastAsia="en-US"/>
        </w:rPr>
        <w:t xml:space="preserve">  Приказа Министерства здравоохранения и социального развития Российской Федерации  от 15.05.2012 N 543н (с изменениями и дополнениями от 30.03.2018 г. № 139н и ред. от 27.03.2019г. № 164н) «Об утверждении Положения об организации оказания первичной медико-санитарной помощи взрослому населению», а также Приказа Департамента здравоохранения Брянской области № 585 от 09.11.2007 г. «Об упорядочении работы фельдшерско-акушерских пункто</w:t>
      </w:r>
      <w:proofErr w:type="gramStart"/>
      <w:r w:rsidRPr="00F64247">
        <w:rPr>
          <w:sz w:val="10"/>
          <w:szCs w:val="10"/>
          <w:lang w:eastAsia="en-US"/>
        </w:rPr>
        <w:t>в(</w:t>
      </w:r>
      <w:proofErr w:type="gramEnd"/>
      <w:r w:rsidRPr="00F64247">
        <w:rPr>
          <w:sz w:val="10"/>
          <w:szCs w:val="10"/>
          <w:lang w:eastAsia="en-US"/>
        </w:rPr>
        <w:t>о внесении дополнений от 16.09.2011 г.)».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По штату имеется 42 ставки должностей работников </w:t>
      </w:r>
      <w:proofErr w:type="spellStart"/>
      <w:r w:rsidRPr="00F64247">
        <w:rPr>
          <w:sz w:val="10"/>
          <w:szCs w:val="10"/>
          <w:lang w:eastAsia="en-US"/>
        </w:rPr>
        <w:t>ФАПов</w:t>
      </w:r>
      <w:proofErr w:type="spellEnd"/>
      <w:r w:rsidRPr="00F64247">
        <w:rPr>
          <w:sz w:val="10"/>
          <w:szCs w:val="10"/>
          <w:lang w:eastAsia="en-US"/>
        </w:rPr>
        <w:t xml:space="preserve">, занято – 40,75 ставок; всего работают физических лиц – 43 чел, из них на фельдшерско-акушерских пунктах работает 26 средних медицинских работников, из которых 12 фельдшеров и 14 медицинских сестер, 17 уборщиков служебных помещений; 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всего пенсионеров на </w:t>
      </w:r>
      <w:proofErr w:type="spellStart"/>
      <w:r w:rsidRPr="00F64247">
        <w:rPr>
          <w:sz w:val="10"/>
          <w:szCs w:val="10"/>
          <w:lang w:eastAsia="en-US"/>
        </w:rPr>
        <w:t>ФАПах</w:t>
      </w:r>
      <w:proofErr w:type="spellEnd"/>
      <w:r w:rsidRPr="00F64247">
        <w:rPr>
          <w:sz w:val="10"/>
          <w:szCs w:val="10"/>
          <w:lang w:eastAsia="en-US"/>
        </w:rPr>
        <w:t xml:space="preserve">  - 19 человек: по выслуге лет – 4 чел (2 фельдшера и 2 медсестры), женщин в возрасте 55 лет и старше – 15 (8 фельдшеров и 7 </w:t>
      </w:r>
      <w:proofErr w:type="spellStart"/>
      <w:r w:rsidRPr="00F64247">
        <w:rPr>
          <w:sz w:val="10"/>
          <w:szCs w:val="10"/>
          <w:lang w:eastAsia="en-US"/>
        </w:rPr>
        <w:t>медсестр</w:t>
      </w:r>
      <w:proofErr w:type="spellEnd"/>
      <w:r w:rsidRPr="00F64247">
        <w:rPr>
          <w:sz w:val="10"/>
          <w:szCs w:val="10"/>
          <w:lang w:eastAsia="en-US"/>
        </w:rPr>
        <w:t xml:space="preserve">). 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Все фельдшерско-акушерские пункты укомплектованы средними медицинскими работниками, из них  в 11 -  в Демьянском, Ковалевском, </w:t>
      </w:r>
      <w:proofErr w:type="spellStart"/>
      <w:r w:rsidRPr="00F64247">
        <w:rPr>
          <w:sz w:val="10"/>
          <w:szCs w:val="10"/>
          <w:lang w:eastAsia="en-US"/>
        </w:rPr>
        <w:t>Картушинском</w:t>
      </w:r>
      <w:proofErr w:type="spellEnd"/>
      <w:r w:rsidRPr="00F64247">
        <w:rPr>
          <w:sz w:val="10"/>
          <w:szCs w:val="10"/>
          <w:lang w:eastAsia="en-US"/>
        </w:rPr>
        <w:t xml:space="preserve">, </w:t>
      </w:r>
      <w:proofErr w:type="spellStart"/>
      <w:r w:rsidRPr="00F64247">
        <w:rPr>
          <w:sz w:val="10"/>
          <w:szCs w:val="10"/>
          <w:lang w:eastAsia="en-US"/>
        </w:rPr>
        <w:t>Крутобудском</w:t>
      </w:r>
      <w:proofErr w:type="spellEnd"/>
      <w:r w:rsidRPr="00F64247">
        <w:rPr>
          <w:sz w:val="10"/>
          <w:szCs w:val="10"/>
          <w:lang w:eastAsia="en-US"/>
        </w:rPr>
        <w:t xml:space="preserve">, </w:t>
      </w:r>
      <w:proofErr w:type="spellStart"/>
      <w:r w:rsidRPr="00F64247">
        <w:rPr>
          <w:sz w:val="10"/>
          <w:szCs w:val="10"/>
          <w:lang w:eastAsia="en-US"/>
        </w:rPr>
        <w:t>Новомлынском</w:t>
      </w:r>
      <w:proofErr w:type="spellEnd"/>
      <w:r w:rsidRPr="00F64247">
        <w:rPr>
          <w:sz w:val="10"/>
          <w:szCs w:val="10"/>
          <w:lang w:eastAsia="en-US"/>
        </w:rPr>
        <w:t xml:space="preserve">, </w:t>
      </w:r>
      <w:proofErr w:type="spellStart"/>
      <w:r w:rsidRPr="00F64247">
        <w:rPr>
          <w:sz w:val="10"/>
          <w:szCs w:val="10"/>
          <w:lang w:eastAsia="en-US"/>
        </w:rPr>
        <w:t>Нововосельском</w:t>
      </w:r>
      <w:proofErr w:type="spellEnd"/>
      <w:r w:rsidRPr="00F64247">
        <w:rPr>
          <w:sz w:val="10"/>
          <w:szCs w:val="10"/>
          <w:lang w:eastAsia="en-US"/>
        </w:rPr>
        <w:t xml:space="preserve">, Тарасовском, </w:t>
      </w:r>
      <w:proofErr w:type="spellStart"/>
      <w:r w:rsidRPr="00F64247">
        <w:rPr>
          <w:sz w:val="10"/>
          <w:szCs w:val="10"/>
          <w:lang w:eastAsia="en-US"/>
        </w:rPr>
        <w:t>Случковском</w:t>
      </w:r>
      <w:proofErr w:type="spellEnd"/>
      <w:r w:rsidRPr="00F64247">
        <w:rPr>
          <w:sz w:val="10"/>
          <w:szCs w:val="10"/>
          <w:lang w:eastAsia="en-US"/>
        </w:rPr>
        <w:t xml:space="preserve">, </w:t>
      </w:r>
      <w:proofErr w:type="spellStart"/>
      <w:r w:rsidRPr="00F64247">
        <w:rPr>
          <w:sz w:val="10"/>
          <w:szCs w:val="10"/>
          <w:lang w:eastAsia="en-US"/>
        </w:rPr>
        <w:t>Соловском</w:t>
      </w:r>
      <w:proofErr w:type="spellEnd"/>
      <w:r w:rsidRPr="00F64247">
        <w:rPr>
          <w:sz w:val="10"/>
          <w:szCs w:val="10"/>
          <w:lang w:eastAsia="en-US"/>
        </w:rPr>
        <w:t xml:space="preserve">, </w:t>
      </w:r>
      <w:proofErr w:type="spellStart"/>
      <w:r w:rsidRPr="00F64247">
        <w:rPr>
          <w:sz w:val="10"/>
          <w:szCs w:val="10"/>
          <w:lang w:eastAsia="en-US"/>
        </w:rPr>
        <w:t>Старохалеевичском</w:t>
      </w:r>
      <w:proofErr w:type="spellEnd"/>
      <w:r w:rsidRPr="00F64247">
        <w:rPr>
          <w:sz w:val="10"/>
          <w:szCs w:val="10"/>
          <w:lang w:eastAsia="en-US"/>
        </w:rPr>
        <w:t xml:space="preserve">, </w:t>
      </w:r>
      <w:proofErr w:type="spellStart"/>
      <w:r w:rsidRPr="00F64247">
        <w:rPr>
          <w:sz w:val="10"/>
          <w:szCs w:val="10"/>
          <w:lang w:eastAsia="en-US"/>
        </w:rPr>
        <w:t>ЧубковичскомФАПах</w:t>
      </w:r>
      <w:proofErr w:type="spellEnd"/>
      <w:r w:rsidRPr="00F64247">
        <w:rPr>
          <w:sz w:val="10"/>
          <w:szCs w:val="10"/>
          <w:lang w:eastAsia="en-US"/>
        </w:rPr>
        <w:t xml:space="preserve">  средние  медицинские   работники работают по совместительству.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lastRenderedPageBreak/>
        <w:t xml:space="preserve">За  2023г./2 месяца 2024 г. была зарегистрирована медицинская помощь на </w:t>
      </w:r>
      <w:proofErr w:type="spellStart"/>
      <w:r w:rsidRPr="00F64247">
        <w:rPr>
          <w:sz w:val="10"/>
          <w:szCs w:val="10"/>
          <w:lang w:eastAsia="en-US"/>
        </w:rPr>
        <w:t>ФАПах</w:t>
      </w:r>
      <w:proofErr w:type="spellEnd"/>
      <w:r w:rsidRPr="00F64247">
        <w:rPr>
          <w:sz w:val="10"/>
          <w:szCs w:val="10"/>
          <w:lang w:eastAsia="en-US"/>
        </w:rPr>
        <w:t xml:space="preserve"> -  130 906/ 20 229 посещений.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Осуществляется наблюдение и лечение по назначению врача, с последующей явкой к врачу. Проводится наблюдение и обследование лиц, состоящих на диспансерном учете по неинфекционным заболеваниям. Проводится осмотр женщин и мужчин с целью раннего выявления </w:t>
      </w:r>
      <w:proofErr w:type="spellStart"/>
      <w:r w:rsidRPr="00F64247">
        <w:rPr>
          <w:sz w:val="10"/>
          <w:szCs w:val="10"/>
          <w:lang w:eastAsia="en-US"/>
        </w:rPr>
        <w:t>онкозаболеваний</w:t>
      </w:r>
      <w:proofErr w:type="spellEnd"/>
      <w:r w:rsidRPr="00F64247">
        <w:rPr>
          <w:sz w:val="10"/>
          <w:szCs w:val="10"/>
          <w:lang w:eastAsia="en-US"/>
        </w:rPr>
        <w:t xml:space="preserve"> на 90%.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С целью профилактики туберкулеза за  2023 год было обследовано флюорографическим методом 4 914 человек (взрослое население и подростки) (63,8%), нетранспортабельных больных обследовано методом бактериоскопии мокроты по </w:t>
      </w:r>
      <w:proofErr w:type="spellStart"/>
      <w:r w:rsidRPr="00F64247">
        <w:rPr>
          <w:sz w:val="10"/>
          <w:szCs w:val="10"/>
          <w:lang w:eastAsia="en-US"/>
        </w:rPr>
        <w:t>Цилю-Нильсену</w:t>
      </w:r>
      <w:proofErr w:type="spellEnd"/>
      <w:r w:rsidRPr="00F64247">
        <w:rPr>
          <w:sz w:val="10"/>
          <w:szCs w:val="10"/>
          <w:lang w:eastAsia="en-US"/>
        </w:rPr>
        <w:t xml:space="preserve"> - 464 (93,5%).За  2023 г. </w:t>
      </w:r>
      <w:proofErr w:type="spellStart"/>
      <w:r w:rsidRPr="00F64247">
        <w:rPr>
          <w:sz w:val="10"/>
          <w:szCs w:val="10"/>
          <w:lang w:eastAsia="en-US"/>
        </w:rPr>
        <w:t>проведенатуберкулинодиагностика</w:t>
      </w:r>
      <w:proofErr w:type="spellEnd"/>
      <w:r w:rsidRPr="00F64247">
        <w:rPr>
          <w:sz w:val="10"/>
          <w:szCs w:val="10"/>
          <w:lang w:eastAsia="en-US"/>
        </w:rPr>
        <w:t xml:space="preserve"> всем детям до 15 лет.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В течение 2023 года проводилась просветительная работа о проведении иммунизации  против гриппа, кори  и других инфекционных заболеваний </w:t>
      </w:r>
      <w:proofErr w:type="spellStart"/>
      <w:r w:rsidRPr="00F64247">
        <w:rPr>
          <w:sz w:val="10"/>
          <w:szCs w:val="10"/>
          <w:lang w:eastAsia="en-US"/>
        </w:rPr>
        <w:t>населению</w:t>
      </w:r>
      <w:proofErr w:type="gramStart"/>
      <w:r w:rsidRPr="00F64247">
        <w:rPr>
          <w:sz w:val="10"/>
          <w:szCs w:val="10"/>
          <w:lang w:eastAsia="en-US"/>
        </w:rPr>
        <w:t>.В</w:t>
      </w:r>
      <w:proofErr w:type="gramEnd"/>
      <w:r w:rsidRPr="00F64247">
        <w:rPr>
          <w:sz w:val="10"/>
          <w:szCs w:val="10"/>
          <w:lang w:eastAsia="en-US"/>
        </w:rPr>
        <w:t>акцинопрофилактика</w:t>
      </w:r>
      <w:proofErr w:type="spellEnd"/>
      <w:r w:rsidRPr="00F64247">
        <w:rPr>
          <w:sz w:val="10"/>
          <w:szCs w:val="10"/>
          <w:lang w:eastAsia="en-US"/>
        </w:rPr>
        <w:t xml:space="preserve">, согласно Национального календаря профилактических прививок, взрослого населения составила – 95% , а детей до 18 лет – 100%. За  2023 г. сделано прививок против гриппа – 1 250 детям и 7 200 взрослым.  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 Осмотр населения на педикулез, чесотку, грибковые заболевания проводится в соответствии с графиком, выполнен на 100 %. Также выполняется осмотр на гельминты учащихся 1-4 классов, проведена дегельминтизация выявленных </w:t>
      </w:r>
      <w:proofErr w:type="spellStart"/>
      <w:r w:rsidRPr="00F64247">
        <w:rPr>
          <w:sz w:val="10"/>
          <w:szCs w:val="10"/>
          <w:lang w:eastAsia="en-US"/>
        </w:rPr>
        <w:t>микроочагов</w:t>
      </w:r>
      <w:proofErr w:type="spellEnd"/>
      <w:r w:rsidRPr="00F64247">
        <w:rPr>
          <w:sz w:val="10"/>
          <w:szCs w:val="10"/>
          <w:lang w:eastAsia="en-US"/>
        </w:rPr>
        <w:t xml:space="preserve"> аскаридоза и энтеробиоза.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Постановка на учет беременных ведется врачом акушер - гинекологом в основном сроке до 12 недель. Медработниками </w:t>
      </w:r>
      <w:proofErr w:type="spellStart"/>
      <w:r w:rsidRPr="00F64247">
        <w:rPr>
          <w:sz w:val="10"/>
          <w:szCs w:val="10"/>
          <w:lang w:eastAsia="en-US"/>
        </w:rPr>
        <w:t>ФАПом</w:t>
      </w:r>
      <w:proofErr w:type="spellEnd"/>
      <w:r w:rsidRPr="00F64247">
        <w:rPr>
          <w:sz w:val="10"/>
          <w:szCs w:val="10"/>
          <w:lang w:eastAsia="en-US"/>
        </w:rPr>
        <w:t xml:space="preserve"> проводится динамическое наблюдение в течение всего срока беременности. 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>Послеродовый патронаж в первый день выписки осуществляется всем выписанным женщинам и новорожденным детям.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>Патронаж детей первого года жизни проводится 3 раза в месяц всем выписанным из роддома. На втором году жизни - 1 раз в квартал. На 3 году жизни - 2 раза в год. С 3 до 17 лет осмотр проводится 1 раз в год.</w:t>
      </w:r>
    </w:p>
    <w:p w:rsidR="00F64247" w:rsidRPr="00F64247" w:rsidRDefault="00F64247" w:rsidP="00F64247">
      <w:pPr>
        <w:spacing w:after="160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Ведется санитарно-просветительная работа заведующими </w:t>
      </w:r>
      <w:proofErr w:type="spellStart"/>
      <w:r w:rsidRPr="00F64247">
        <w:rPr>
          <w:sz w:val="10"/>
          <w:szCs w:val="10"/>
          <w:lang w:eastAsia="en-US"/>
        </w:rPr>
        <w:t>ФАПов</w:t>
      </w:r>
      <w:proofErr w:type="spellEnd"/>
      <w:r w:rsidRPr="00F64247">
        <w:rPr>
          <w:sz w:val="10"/>
          <w:szCs w:val="10"/>
          <w:lang w:eastAsia="en-US"/>
        </w:rPr>
        <w:t xml:space="preserve"> с обслуживаемым населением по формированию здорового образа жизни.</w:t>
      </w:r>
    </w:p>
    <w:p w:rsidR="00F64247" w:rsidRPr="00F64247" w:rsidRDefault="00F64247" w:rsidP="00F64247">
      <w:pPr>
        <w:spacing w:after="160"/>
        <w:ind w:right="-1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  На каждом </w:t>
      </w:r>
      <w:proofErr w:type="spellStart"/>
      <w:r w:rsidRPr="00F64247">
        <w:rPr>
          <w:sz w:val="10"/>
          <w:szCs w:val="10"/>
          <w:lang w:eastAsia="en-US"/>
        </w:rPr>
        <w:t>ФАПе</w:t>
      </w:r>
      <w:proofErr w:type="spellEnd"/>
      <w:r w:rsidRPr="00F64247">
        <w:rPr>
          <w:sz w:val="10"/>
          <w:szCs w:val="10"/>
          <w:lang w:eastAsia="en-US"/>
        </w:rPr>
        <w:t xml:space="preserve">, врачебной амбулатории и ОВОП имеется </w:t>
      </w:r>
      <w:proofErr w:type="gramStart"/>
      <w:r w:rsidRPr="00F64247">
        <w:rPr>
          <w:sz w:val="10"/>
          <w:szCs w:val="10"/>
          <w:lang w:eastAsia="en-US"/>
        </w:rPr>
        <w:t>информационный</w:t>
      </w:r>
      <w:proofErr w:type="gramEnd"/>
    </w:p>
    <w:p w:rsidR="00F64247" w:rsidRPr="00F64247" w:rsidRDefault="00F64247" w:rsidP="00F64247">
      <w:pPr>
        <w:spacing w:after="160"/>
        <w:ind w:right="-1"/>
        <w:jc w:val="both"/>
        <w:rPr>
          <w:sz w:val="10"/>
          <w:szCs w:val="10"/>
          <w:lang w:eastAsia="en-US"/>
        </w:rPr>
      </w:pPr>
      <w:proofErr w:type="gramStart"/>
      <w:r w:rsidRPr="00F64247">
        <w:rPr>
          <w:sz w:val="10"/>
          <w:szCs w:val="10"/>
          <w:lang w:eastAsia="en-US"/>
        </w:rPr>
        <w:t>уголок-здоровья</w:t>
      </w:r>
      <w:proofErr w:type="gramEnd"/>
      <w:r w:rsidRPr="00F64247">
        <w:rPr>
          <w:sz w:val="10"/>
          <w:szCs w:val="10"/>
          <w:lang w:eastAsia="en-US"/>
        </w:rPr>
        <w:t xml:space="preserve"> с памятками, рекомендациями и брошюрами, направленными</w:t>
      </w:r>
    </w:p>
    <w:p w:rsidR="00F64247" w:rsidRPr="00F64247" w:rsidRDefault="00F64247" w:rsidP="00F64247">
      <w:pPr>
        <w:spacing w:after="160"/>
        <w:ind w:right="-1333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  на формирование здорового образа жизни.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Заведующие </w:t>
      </w:r>
      <w:proofErr w:type="spellStart"/>
      <w:r w:rsidRPr="00F64247">
        <w:rPr>
          <w:sz w:val="10"/>
          <w:szCs w:val="10"/>
          <w:lang w:eastAsia="en-US"/>
        </w:rPr>
        <w:t>ФАПами</w:t>
      </w:r>
      <w:proofErr w:type="spellEnd"/>
      <w:r w:rsidRPr="00F64247">
        <w:rPr>
          <w:sz w:val="10"/>
          <w:szCs w:val="10"/>
          <w:lang w:eastAsia="en-US"/>
        </w:rPr>
        <w:t xml:space="preserve"> принимают активное участие в организации и проведении профилактических осмотров и  диспансеризации  взрослого и детского  населения.</w:t>
      </w:r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proofErr w:type="gramStart"/>
      <w:r w:rsidRPr="00F64247">
        <w:rPr>
          <w:sz w:val="10"/>
          <w:szCs w:val="10"/>
          <w:lang w:eastAsia="en-US"/>
        </w:rPr>
        <w:t xml:space="preserve">На основании п. 5 ст. 55 Федерального закона РФ от 12.04.2010 г. за № 61-ФЗ «Об обращении лекарственных средств» на территории района в целях приближения помощи населению в лекарствах на уровне ФАП, которые расположены в сельских поселениях и где отсутствуют аптечные организации (в </w:t>
      </w:r>
      <w:proofErr w:type="spellStart"/>
      <w:r w:rsidRPr="00F64247">
        <w:rPr>
          <w:sz w:val="10"/>
          <w:szCs w:val="10"/>
          <w:lang w:eastAsia="en-US"/>
        </w:rPr>
        <w:t>т.ч</w:t>
      </w:r>
      <w:proofErr w:type="spellEnd"/>
      <w:r w:rsidRPr="00F64247">
        <w:rPr>
          <w:sz w:val="10"/>
          <w:szCs w:val="10"/>
          <w:lang w:eastAsia="en-US"/>
        </w:rPr>
        <w:t xml:space="preserve">. киоски), ведется работа по организации розничной торговле лекарственных препаратов  и изделий медицинского назначения. </w:t>
      </w:r>
      <w:proofErr w:type="gramEnd"/>
    </w:p>
    <w:p w:rsidR="00F64247" w:rsidRPr="00F64247" w:rsidRDefault="00F64247" w:rsidP="00F64247">
      <w:pPr>
        <w:spacing w:after="160"/>
        <w:ind w:firstLine="498"/>
        <w:jc w:val="both"/>
        <w:rPr>
          <w:sz w:val="10"/>
          <w:szCs w:val="10"/>
          <w:lang w:eastAsia="en-US"/>
        </w:rPr>
      </w:pPr>
      <w:r w:rsidRPr="00F64247">
        <w:rPr>
          <w:sz w:val="10"/>
          <w:szCs w:val="10"/>
          <w:lang w:eastAsia="en-US"/>
        </w:rPr>
        <w:t xml:space="preserve">   Для данной деятельности были выданы лицензии на фармацевтическую деятельность с целью продажи лекарственных препаратов населению 41 медпунктам на базе ФАП и на базе врачебных амбулаторий, в которых  ведется продажа   лекарственных препаратов из ГУП   «</w:t>
      </w:r>
      <w:proofErr w:type="spellStart"/>
      <w:r w:rsidRPr="00F64247">
        <w:rPr>
          <w:sz w:val="10"/>
          <w:szCs w:val="10"/>
          <w:lang w:eastAsia="en-US"/>
        </w:rPr>
        <w:t>Брянскфармация</w:t>
      </w:r>
      <w:proofErr w:type="spellEnd"/>
      <w:r w:rsidRPr="00F64247">
        <w:rPr>
          <w:sz w:val="10"/>
          <w:szCs w:val="10"/>
          <w:lang w:eastAsia="en-US"/>
        </w:rPr>
        <w:t>» филиал аптеки № 25 г. Стародуба жителям удаленных и труднодоступных   сельских населенных пунктов. За  2023 год было реализовано   лекарственных препаратов на сумму 1 853 454 рубля.</w:t>
      </w:r>
    </w:p>
    <w:p w:rsidR="00F64247" w:rsidRPr="00F64247" w:rsidRDefault="00F64247" w:rsidP="00F64247">
      <w:pPr>
        <w:ind w:right="-104"/>
        <w:jc w:val="both"/>
        <w:rPr>
          <w:b/>
          <w:sz w:val="10"/>
          <w:szCs w:val="10"/>
        </w:rPr>
      </w:pPr>
      <w:r w:rsidRPr="00F64247">
        <w:rPr>
          <w:sz w:val="10"/>
          <w:szCs w:val="10"/>
        </w:rPr>
        <w:t> </w:t>
      </w:r>
      <w:r w:rsidRPr="00F64247">
        <w:rPr>
          <w:b/>
          <w:sz w:val="10"/>
          <w:szCs w:val="10"/>
        </w:rPr>
        <w:t>Финансово-хозяйственная деятельность ЦРБ</w:t>
      </w:r>
    </w:p>
    <w:p w:rsidR="00F64247" w:rsidRPr="00F64247" w:rsidRDefault="00F64247" w:rsidP="00F64247">
      <w:pPr>
        <w:ind w:right="-104"/>
        <w:jc w:val="both"/>
        <w:rPr>
          <w:b/>
          <w:i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В 2023 году ГБУЗ «Стародубская ЦРБ» была профинансирована в сумме – 316,4 млн. рублей,  из них:  79,7 % - средства ОМС,  6,3 % - средства областного бюджета;  4,9 % – внебюджетная деятельность, 9,1 % средства федерального бюджета.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Расходы осуществлялись в соответствии с доходами и планом финансово-хозяйственной деятельности по согласованию с департаментом здравоохранения и ТФОМС Брянской области, сложились в сумме 291,2 млн. руб. в том числе:       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1.  На заработную  плату и начисления израсходовано 210,2 млн. руб.;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2.  Коммунальные услуги  и услуги связи – 14,0 млн. руб.;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4.  Налоги – 4,4 млн. руб.;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5.  Медикаменты, перевязочные средства, медицинский инструментарий,  реактивы и химикаты -15,3 млн. руб. (стоимость 1 койко-дня по медикаментам сложилась в сумме -  210,00 руб.)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6. На продукты питания израсходовано 4,0 млн. руб. (фактическая стоимость 1 койко-дня по году составила 132,90 руб.);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7. На оплату ГСМ израсходовано  5,5 млн. руб.;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8. </w:t>
      </w:r>
      <w:proofErr w:type="gramStart"/>
      <w:r w:rsidRPr="00F64247">
        <w:rPr>
          <w:sz w:val="10"/>
          <w:szCs w:val="10"/>
        </w:rPr>
        <w:t xml:space="preserve">На содержание учреждения в 2023 году израсходовано 19,4 млн. рублей: оплата за анализы и смывы СЭС, обслуживание медицинского и производственного оборудования, вывоз мусора, ремонт автомобилей, ремонт медицинского и производственного оборудования, замена приборов учета энергоресурсов, услуги охраны, сопровождение программных продуктов, оплата по договорам др. ЛПУ за диагностические исследования, строительные материалы для проведения текущих ремонтов хозяйственным способом работниками хозяйственного отдела.  </w:t>
      </w:r>
      <w:proofErr w:type="gramEnd"/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9. </w:t>
      </w:r>
      <w:proofErr w:type="gramStart"/>
      <w:r w:rsidRPr="00F64247">
        <w:rPr>
          <w:sz w:val="10"/>
          <w:szCs w:val="10"/>
        </w:rPr>
        <w:t>На приобретение медицинского оборудования в 2023 году потрачено – 18,4 млн. руб.  млн. руб.,  в том числе за счет средств областного бюджета – 5,4 млн. руб.,    за счет средств внебюджетной деятельности  0,1 млн. руб., за счет средств ОМС – 0,3 млн. руб., за счет федерального бюджета – 12,6 млн. руб., в том числе на приобретение автомобиля (1 автомобиль Лада Гранта) – 873,5 тыс. руб.</w:t>
      </w:r>
      <w:proofErr w:type="gramEnd"/>
    </w:p>
    <w:p w:rsidR="00F64247" w:rsidRPr="00F64247" w:rsidRDefault="00F64247" w:rsidP="00F64247">
      <w:pPr>
        <w:jc w:val="center"/>
        <w:rPr>
          <w:sz w:val="10"/>
          <w:szCs w:val="10"/>
        </w:rPr>
      </w:pPr>
      <w:r w:rsidRPr="00F64247">
        <w:rPr>
          <w:sz w:val="10"/>
          <w:szCs w:val="10"/>
        </w:rPr>
        <w:t> </w:t>
      </w:r>
      <w:r w:rsidRPr="00F64247">
        <w:rPr>
          <w:b/>
          <w:bCs/>
          <w:color w:val="000000"/>
          <w:sz w:val="10"/>
          <w:szCs w:val="10"/>
        </w:rPr>
        <w:t xml:space="preserve">Перечень имущества, закупленного в 2023 г. </w:t>
      </w:r>
    </w:p>
    <w:p w:rsidR="00F64247" w:rsidRPr="00F64247" w:rsidRDefault="00F64247" w:rsidP="00F64247">
      <w:pPr>
        <w:jc w:val="center"/>
        <w:rPr>
          <w:sz w:val="10"/>
          <w:szCs w:val="10"/>
        </w:rPr>
      </w:pPr>
      <w:r w:rsidRPr="00F64247">
        <w:rPr>
          <w:b/>
          <w:bCs/>
          <w:color w:val="000000"/>
          <w:sz w:val="10"/>
          <w:szCs w:val="10"/>
          <w:u w:val="single"/>
        </w:rPr>
        <w:t>ГБУЗ «Стародубская ЦРБ»</w:t>
      </w:r>
    </w:p>
    <w:p w:rsidR="00F64247" w:rsidRPr="00F64247" w:rsidRDefault="00F64247" w:rsidP="00F64247">
      <w:pPr>
        <w:spacing w:after="160"/>
        <w:rPr>
          <w:sz w:val="10"/>
          <w:szCs w:val="10"/>
        </w:rPr>
      </w:pPr>
      <w:r w:rsidRPr="00F64247">
        <w:rPr>
          <w:sz w:val="10"/>
          <w:szCs w:val="10"/>
        </w:rPr>
        <w:t>  </w:t>
      </w: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5511"/>
        <w:gridCol w:w="1134"/>
        <w:gridCol w:w="2848"/>
      </w:tblGrid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№ 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>п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Шт.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Балансовая стоимость, руб.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Анализатор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гликированного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> гемоглобина (HbA1C) ИВД вариант исполнения: GH-900Plus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1 121 730,00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Велоэргометр модель: 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Corival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с принадлежностями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1 205 033,33</w:t>
            </w:r>
          </w:p>
        </w:tc>
      </w:tr>
      <w:tr w:rsidR="00F64247" w:rsidRPr="00F64247" w:rsidTr="00F64247">
        <w:trPr>
          <w:trHeight w:val="566"/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Монитор глубины анестезии МГА-06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899 600,00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Монитор кардиологический фетальный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350 000,00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Монитор кардиологический фетальный «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Овертон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6900» с принадлежностями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346 500,00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Интерактивная панель модель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Air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201 500,00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Светильник передвижной операционный с автономным питанием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490 000,00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Светильник бестеневой операционный «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Конвелар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1 713 833,28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Светильник медицинский передвижной «ЭМАЛЕД 300 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>П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2 462 500,00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Система анестезиологическая, общего назначения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3 057 000,00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Стерилизатор озоновый на основе пероксида водорода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1 840 000,00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Стерилизатор паровой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487 000,00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Тонометр автоматический офтальмологический бесконтактный HNT с принадлежностями, вариант исполнения: HNT-1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894 866,67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Шкаф для сушки и хранения эндоскопов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948 677,78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Анализатор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иммунофлуоресцентный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ИВД, для использования вблизи пациента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296 963,33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16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Установка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электрогенераторная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КЗГУ АД-100-Т400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1 323 075,00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17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Автомобиль легковой 2109060 LADA GRANTA VIN: XTA219040P0919282, регистрационный номер О762ЕУ32, год выпуска 2023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873 520,00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18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Автомобиль скорой медицинской помощи класса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В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  ГАЗ GAZELLE NEXT А6ВR23, VIN X96A6BR23P0957775, Привод: задний, Компоновка: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полукапотная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, Исполнение: стандартное, (рег. номер О034НА32)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3 256 170,30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19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Дефибриллятор с автоматическим (для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общепрофильной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фельдшерской выездной бригады СМП и/или мануальным и синхронизированным (для </w:t>
            </w:r>
            <w:proofErr w:type="spellStart"/>
            <w:r w:rsidRPr="00F64247">
              <w:rPr>
                <w:color w:val="000000"/>
                <w:sz w:val="10"/>
                <w:szCs w:val="10"/>
                <w:lang w:eastAsia="en-US"/>
              </w:rPr>
              <w:t>общепрофильной</w:t>
            </w:r>
            <w:proofErr w:type="spell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врачебной выездной бригады СМП и специализированной педиатрической выездной бригады СМП) режимами, с наличием взрослых и детских электродов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287 089,00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20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Автомобиль скорой медицинской помощи класса</w:t>
            </w:r>
            <w:proofErr w:type="gramStart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В</w:t>
            </w:r>
            <w:proofErr w:type="gramEnd"/>
            <w:r w:rsidRPr="00F64247">
              <w:rPr>
                <w:color w:val="000000"/>
                <w:sz w:val="10"/>
                <w:szCs w:val="10"/>
                <w:lang w:eastAsia="en-US"/>
              </w:rPr>
              <w:t xml:space="preserve"> УАЗ 128811, VIN XTT128811R1002310, (О037НТ32), Привод: полный, Компоновка: капотная, Исполнение: стандартное, Двигатель: бензиновый  </w:t>
            </w:r>
          </w:p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год выпуска 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3 261 583,60</w:t>
            </w:r>
          </w:p>
        </w:tc>
      </w:tr>
      <w:tr w:rsidR="00F64247" w:rsidRPr="00F64247" w:rsidTr="00F64247">
        <w:trPr>
          <w:tblCellSpacing w:w="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21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Дефибриллятор с автоматическим и \или мануальным и синхронизированным режимами, с наличием взрослых и детских электродов (ОКПО 94 4410)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247" w:rsidRPr="00F64247" w:rsidRDefault="00F64247">
            <w:pPr>
              <w:spacing w:line="276" w:lineRule="auto"/>
              <w:rPr>
                <w:sz w:val="10"/>
                <w:szCs w:val="10"/>
                <w:lang w:eastAsia="en-US"/>
              </w:rPr>
            </w:pPr>
            <w:r w:rsidRPr="00F64247">
              <w:rPr>
                <w:color w:val="000000"/>
                <w:sz w:val="10"/>
                <w:szCs w:val="10"/>
                <w:lang w:eastAsia="en-US"/>
              </w:rPr>
              <w:t>336 953,40</w:t>
            </w:r>
          </w:p>
        </w:tc>
      </w:tr>
    </w:tbl>
    <w:p w:rsidR="00F64247" w:rsidRPr="00F64247" w:rsidRDefault="00F64247" w:rsidP="00F64247">
      <w:pPr>
        <w:spacing w:after="160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spacing w:after="160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spacing w:after="160"/>
        <w:rPr>
          <w:sz w:val="10"/>
          <w:szCs w:val="10"/>
        </w:rPr>
      </w:pPr>
      <w:r w:rsidRPr="00F64247">
        <w:rPr>
          <w:sz w:val="10"/>
          <w:szCs w:val="10"/>
        </w:rPr>
        <w:t> </w:t>
      </w:r>
    </w:p>
    <w:p w:rsidR="00F64247" w:rsidRPr="00F64247" w:rsidRDefault="00F64247" w:rsidP="00F64247">
      <w:pPr>
        <w:jc w:val="both"/>
        <w:rPr>
          <w:rFonts w:eastAsia="Calibri"/>
          <w:sz w:val="10"/>
          <w:szCs w:val="10"/>
          <w:lang w:eastAsia="en-US"/>
        </w:rPr>
      </w:pPr>
    </w:p>
    <w:p w:rsidR="00F64247" w:rsidRPr="00F64247" w:rsidRDefault="00F64247" w:rsidP="00F64247">
      <w:pPr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Главный врач   </w:t>
      </w:r>
    </w:p>
    <w:p w:rsidR="00F64247" w:rsidRPr="00F64247" w:rsidRDefault="00F64247" w:rsidP="00F64247">
      <w:pPr>
        <w:jc w:val="both"/>
        <w:rPr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>ГБУЗ «Стародубская ЦРБ»                              В.О. Задорожный.</w:t>
      </w:r>
    </w:p>
    <w:p w:rsidR="00F64247" w:rsidRPr="00F64247" w:rsidRDefault="00F64247" w:rsidP="00F64247">
      <w:pPr>
        <w:keepNext/>
        <w:ind w:left="-142"/>
        <w:jc w:val="center"/>
        <w:outlineLvl w:val="3"/>
        <w:rPr>
          <w:position w:val="40"/>
          <w:sz w:val="10"/>
          <w:szCs w:val="10"/>
        </w:rPr>
      </w:pPr>
      <w:r w:rsidRPr="00F64247">
        <w:rPr>
          <w:noProof/>
          <w:position w:val="40"/>
          <w:sz w:val="10"/>
          <w:szCs w:val="10"/>
        </w:rPr>
        <w:lastRenderedPageBreak/>
        <w:drawing>
          <wp:inline distT="0" distB="0" distL="0" distR="0" wp14:anchorId="71EA00CE" wp14:editId="392DE449">
            <wp:extent cx="402590" cy="487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Российская Федерация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БРЯНСКАЯ ОБЛАСТЬ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СОВЕТ НАРОДНЫХ ДЕПУТАТОВ СТАРОДУБСКОГО МУНИЦИПАЛЬНОГО ОКРУГА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РЕШЕНИЕ</w:t>
      </w:r>
    </w:p>
    <w:p w:rsidR="00F64247" w:rsidRPr="00F64247" w:rsidRDefault="00F64247" w:rsidP="00F64247">
      <w:pPr>
        <w:widowControl w:val="0"/>
        <w:ind w:firstLine="540"/>
        <w:jc w:val="both"/>
        <w:rPr>
          <w:bCs/>
          <w:iCs/>
          <w:snapToGrid w:val="0"/>
          <w:color w:val="000000"/>
          <w:sz w:val="10"/>
          <w:szCs w:val="10"/>
        </w:rPr>
      </w:pPr>
    </w:p>
    <w:p w:rsidR="00F64247" w:rsidRPr="00F64247" w:rsidRDefault="00F64247" w:rsidP="00F64247">
      <w:pPr>
        <w:keepNext/>
        <w:outlineLvl w:val="0"/>
        <w:rPr>
          <w:sz w:val="10"/>
          <w:szCs w:val="10"/>
        </w:rPr>
      </w:pPr>
    </w:p>
    <w:p w:rsidR="00F64247" w:rsidRPr="00F64247" w:rsidRDefault="00F64247" w:rsidP="00F64247">
      <w:pPr>
        <w:keepNext/>
        <w:jc w:val="both"/>
        <w:outlineLvl w:val="0"/>
        <w:rPr>
          <w:sz w:val="10"/>
          <w:szCs w:val="10"/>
        </w:rPr>
      </w:pPr>
      <w:r w:rsidRPr="00F64247">
        <w:rPr>
          <w:sz w:val="10"/>
          <w:szCs w:val="10"/>
        </w:rPr>
        <w:t>от   27.03.2024г.№  412</w:t>
      </w:r>
    </w:p>
    <w:p w:rsidR="00F64247" w:rsidRPr="00F64247" w:rsidRDefault="00F64247" w:rsidP="00F64247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64247" w:rsidRPr="00F64247" w:rsidTr="00E7632C">
        <w:trPr>
          <w:trHeight w:val="1619"/>
        </w:trPr>
        <w:tc>
          <w:tcPr>
            <w:tcW w:w="4644" w:type="dxa"/>
          </w:tcPr>
          <w:p w:rsidR="00F64247" w:rsidRPr="00F64247" w:rsidRDefault="00F64247" w:rsidP="00E7632C">
            <w:pPr>
              <w:jc w:val="both"/>
              <w:rPr>
                <w:sz w:val="10"/>
                <w:szCs w:val="10"/>
              </w:rPr>
            </w:pPr>
            <w:r w:rsidRPr="00F64247">
              <w:rPr>
                <w:sz w:val="10"/>
                <w:szCs w:val="10"/>
              </w:rPr>
              <w:t>О работе управляющей компан</w:t>
            </w:r>
            <w:proofErr w:type="gramStart"/>
            <w:r w:rsidRPr="00F64247">
              <w:rPr>
                <w:sz w:val="10"/>
                <w:szCs w:val="10"/>
              </w:rPr>
              <w:t>ии ООО</w:t>
            </w:r>
            <w:proofErr w:type="gramEnd"/>
            <w:r w:rsidRPr="00F64247">
              <w:rPr>
                <w:sz w:val="10"/>
                <w:szCs w:val="10"/>
              </w:rPr>
              <w:t xml:space="preserve"> «УК Ника»  Стародубского муниципального округа за 2023год и задачах в 2024 году</w:t>
            </w:r>
          </w:p>
          <w:p w:rsidR="00F64247" w:rsidRPr="00F64247" w:rsidRDefault="00F64247" w:rsidP="00E7632C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:rsidR="00F64247" w:rsidRPr="00F64247" w:rsidRDefault="00F64247" w:rsidP="00E7632C">
            <w:pPr>
              <w:rPr>
                <w:sz w:val="10"/>
                <w:szCs w:val="10"/>
              </w:rPr>
            </w:pPr>
          </w:p>
        </w:tc>
      </w:tr>
    </w:tbl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ab/>
        <w:t>Заслушав и обсудив информацию исполнительного директор</w:t>
      </w:r>
      <w:proofErr w:type="gramStart"/>
      <w:r w:rsidRPr="00F64247">
        <w:rPr>
          <w:sz w:val="10"/>
          <w:szCs w:val="10"/>
        </w:rPr>
        <w:t>а ООО</w:t>
      </w:r>
      <w:proofErr w:type="gramEnd"/>
      <w:r w:rsidRPr="00F64247">
        <w:rPr>
          <w:sz w:val="10"/>
          <w:szCs w:val="10"/>
        </w:rPr>
        <w:t xml:space="preserve"> "УК Ника" </w:t>
      </w:r>
      <w:proofErr w:type="spellStart"/>
      <w:r w:rsidRPr="00F64247">
        <w:rPr>
          <w:sz w:val="10"/>
          <w:szCs w:val="10"/>
        </w:rPr>
        <w:t>Шаповаловой</w:t>
      </w:r>
      <w:proofErr w:type="spellEnd"/>
      <w:r w:rsidRPr="00F64247">
        <w:rPr>
          <w:sz w:val="10"/>
          <w:szCs w:val="10"/>
        </w:rPr>
        <w:t xml:space="preserve"> Валерии Андреевны "О работе управляющей компанией «Ника» Стародубского муниципального округа за 2023год и задачах в 2024 году» Совет народных депутатов  Стародубского муниципального округа решил: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1.Информацию "О работе управляющей компан</w:t>
      </w:r>
      <w:proofErr w:type="gramStart"/>
      <w:r w:rsidRPr="00F64247">
        <w:rPr>
          <w:sz w:val="10"/>
          <w:szCs w:val="10"/>
        </w:rPr>
        <w:t>ии ООО</w:t>
      </w:r>
      <w:proofErr w:type="gramEnd"/>
      <w:r w:rsidRPr="00F64247">
        <w:rPr>
          <w:sz w:val="10"/>
          <w:szCs w:val="10"/>
        </w:rPr>
        <w:t xml:space="preserve"> « УК Ника» Стародубского муниципального округа за 2023год и задачах в 2024 году» принять к сведению  (Приложение № 1).</w:t>
      </w:r>
    </w:p>
    <w:p w:rsidR="00F64247" w:rsidRPr="00F64247" w:rsidRDefault="00F64247" w:rsidP="00F64247">
      <w:pPr>
        <w:ind w:left="720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2.Настоящее решение вступает в силу с момента его официального опубликования.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ind w:left="1070"/>
        <w:contextualSpacing/>
        <w:jc w:val="both"/>
        <w:rPr>
          <w:rFonts w:eastAsia="Calibri"/>
          <w:sz w:val="10"/>
          <w:szCs w:val="10"/>
        </w:rPr>
      </w:pPr>
    </w:p>
    <w:p w:rsidR="00F64247" w:rsidRPr="00F64247" w:rsidRDefault="00F64247" w:rsidP="00F64247">
      <w:pPr>
        <w:ind w:left="1070"/>
        <w:contextualSpacing/>
        <w:jc w:val="both"/>
        <w:rPr>
          <w:rFonts w:eastAsia="Calibri"/>
          <w:sz w:val="10"/>
          <w:szCs w:val="10"/>
        </w:rPr>
      </w:pPr>
    </w:p>
    <w:p w:rsidR="00F64247" w:rsidRPr="00F64247" w:rsidRDefault="00F64247" w:rsidP="00F64247">
      <w:pPr>
        <w:ind w:firstLine="851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mallCaps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Глава Стародубского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муниципального округа                                                          Н. Н. </w:t>
      </w:r>
      <w:proofErr w:type="spellStart"/>
      <w:r w:rsidRPr="00F64247">
        <w:rPr>
          <w:sz w:val="10"/>
          <w:szCs w:val="10"/>
        </w:rPr>
        <w:t>Тамилин</w:t>
      </w:r>
      <w:proofErr w:type="spellEnd"/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ind w:left="5103"/>
        <w:rPr>
          <w:sz w:val="10"/>
          <w:szCs w:val="10"/>
        </w:rPr>
      </w:pPr>
      <w:r w:rsidRPr="00F64247">
        <w:rPr>
          <w:sz w:val="10"/>
          <w:szCs w:val="10"/>
        </w:rPr>
        <w:t xml:space="preserve">Приложение №1 к решению Совета народных депутатов Стародубского муниципального округа </w:t>
      </w:r>
    </w:p>
    <w:p w:rsidR="00F64247" w:rsidRPr="00F64247" w:rsidRDefault="00F64247" w:rsidP="00F64247">
      <w:pPr>
        <w:ind w:left="5103"/>
        <w:rPr>
          <w:sz w:val="10"/>
          <w:szCs w:val="10"/>
        </w:rPr>
      </w:pPr>
      <w:r w:rsidRPr="00F64247">
        <w:rPr>
          <w:sz w:val="10"/>
          <w:szCs w:val="10"/>
        </w:rPr>
        <w:t>№412от 27.03.2024г</w:t>
      </w:r>
    </w:p>
    <w:p w:rsidR="00F64247" w:rsidRPr="00F64247" w:rsidRDefault="00F64247" w:rsidP="00F64247">
      <w:pPr>
        <w:ind w:left="5103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center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Информация исполнительного директор</w:t>
      </w:r>
      <w:proofErr w:type="gramStart"/>
      <w:r w:rsidRPr="00F64247">
        <w:rPr>
          <w:b/>
          <w:sz w:val="10"/>
          <w:szCs w:val="10"/>
        </w:rPr>
        <w:t>а ООО</w:t>
      </w:r>
      <w:proofErr w:type="gramEnd"/>
      <w:r w:rsidRPr="00F64247">
        <w:rPr>
          <w:b/>
          <w:sz w:val="10"/>
          <w:szCs w:val="10"/>
        </w:rPr>
        <w:t xml:space="preserve"> "УК Ника" </w:t>
      </w:r>
      <w:proofErr w:type="spellStart"/>
      <w:r w:rsidRPr="00F64247">
        <w:rPr>
          <w:b/>
          <w:sz w:val="10"/>
          <w:szCs w:val="10"/>
        </w:rPr>
        <w:t>Шаповаловой</w:t>
      </w:r>
      <w:proofErr w:type="spellEnd"/>
      <w:r w:rsidRPr="00F64247">
        <w:rPr>
          <w:b/>
          <w:sz w:val="10"/>
          <w:szCs w:val="10"/>
        </w:rPr>
        <w:t xml:space="preserve"> В.А.</w:t>
      </w:r>
    </w:p>
    <w:p w:rsidR="00F64247" w:rsidRPr="00F64247" w:rsidRDefault="00F64247" w:rsidP="00F64247">
      <w:pPr>
        <w:jc w:val="center"/>
        <w:rPr>
          <w:b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ВУК Ника" находится суммарно 22 многоквартирных дома из них: 12 на управлении, 10 на содержании.</w:t>
      </w:r>
      <w:proofErr w:type="gramEnd"/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2023 году Управляющая Компания выполнила следующие виды работ: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холодного водоснабжения (ХВС):</w:t>
      </w:r>
    </w:p>
    <w:p w:rsidR="00F64247" w:rsidRPr="00F64247" w:rsidRDefault="00F64247" w:rsidP="00F64247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Проведено техническое обслуживание 18 кранов;</w:t>
      </w:r>
    </w:p>
    <w:p w:rsidR="00F64247" w:rsidRPr="00F64247" w:rsidRDefault="00F64247" w:rsidP="00F64247">
      <w:pPr>
        <w:pStyle w:val="aa"/>
        <w:numPr>
          <w:ilvl w:val="0"/>
          <w:numId w:val="1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Заменено:19 кранов и 5мтруб холодного водоснабжения.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горячего водоснабжения (ГВС):</w:t>
      </w:r>
    </w:p>
    <w:p w:rsidR="00F64247" w:rsidRPr="00F64247" w:rsidRDefault="00F64247" w:rsidP="00F64247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Выполнено техническое обслуживание 7 задвижек, произведена ревизия 13 стояков и 10 кранов;</w:t>
      </w:r>
    </w:p>
    <w:p w:rsidR="00F64247" w:rsidRPr="00F64247" w:rsidRDefault="00F64247" w:rsidP="00F64247">
      <w:pPr>
        <w:pStyle w:val="aa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Заменено: 3 задвижки, 23 крана и 41 метр труб.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теплоснабжения:</w:t>
      </w:r>
    </w:p>
    <w:p w:rsidR="00F64247" w:rsidRPr="00F64247" w:rsidRDefault="00F64247" w:rsidP="00F64247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Произведено техническое обслуживание 27 задвижек и 11 кранов;</w:t>
      </w:r>
    </w:p>
    <w:p w:rsidR="00F64247" w:rsidRPr="00F64247" w:rsidRDefault="00F64247" w:rsidP="00F64247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15 кранов замены;</w:t>
      </w:r>
    </w:p>
    <w:p w:rsidR="00F64247" w:rsidRPr="00F64247" w:rsidRDefault="00F64247" w:rsidP="00F64247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Выполнено 99 заявок от собственников жилых помещений многоквартирных домов по спуску воздуха из системы отопления;</w:t>
      </w:r>
    </w:p>
    <w:p w:rsidR="00F64247" w:rsidRPr="00F64247" w:rsidRDefault="00F64247" w:rsidP="00F64247">
      <w:pPr>
        <w:pStyle w:val="aa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В 11 многоквартирных домах после окончания отопительного периода 2022-2023 г. производилась промывка системы теплопотребления.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водоотведения:</w:t>
      </w:r>
    </w:p>
    <w:p w:rsidR="00F64247" w:rsidRPr="00F64247" w:rsidRDefault="00F64247" w:rsidP="00F64247">
      <w:pPr>
        <w:pStyle w:val="aa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 xml:space="preserve">70 раз осуществлялся выезд </w:t>
      </w:r>
      <w:proofErr w:type="spellStart"/>
      <w:r w:rsidRPr="00F64247">
        <w:rPr>
          <w:rFonts w:cs="Times New Roman"/>
          <w:sz w:val="10"/>
          <w:szCs w:val="10"/>
        </w:rPr>
        <w:t>поустранению</w:t>
      </w:r>
      <w:proofErr w:type="spellEnd"/>
      <w:r w:rsidRPr="00F64247">
        <w:rPr>
          <w:rFonts w:cs="Times New Roman"/>
          <w:sz w:val="10"/>
          <w:szCs w:val="10"/>
        </w:rPr>
        <w:t xml:space="preserve"> засоров канализационных труб, 1 м. трубы заменён.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электроснабжения:</w:t>
      </w:r>
    </w:p>
    <w:p w:rsidR="00F64247" w:rsidRPr="00F64247" w:rsidRDefault="00F64247" w:rsidP="00F64247">
      <w:pPr>
        <w:pStyle w:val="a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19 щитов вводно-распределительных устрой</w:t>
      </w:r>
      <w:proofErr w:type="gramStart"/>
      <w:r w:rsidRPr="00F64247">
        <w:rPr>
          <w:rFonts w:cs="Times New Roman"/>
          <w:sz w:val="10"/>
          <w:szCs w:val="10"/>
        </w:rPr>
        <w:t>ств пр</w:t>
      </w:r>
      <w:proofErr w:type="gramEnd"/>
      <w:r w:rsidRPr="00F64247">
        <w:rPr>
          <w:rFonts w:cs="Times New Roman"/>
          <w:sz w:val="10"/>
          <w:szCs w:val="10"/>
        </w:rPr>
        <w:t>ошли техническое обслуживание;</w:t>
      </w:r>
    </w:p>
    <w:p w:rsidR="00F64247" w:rsidRPr="00F64247" w:rsidRDefault="00F64247" w:rsidP="00F64247">
      <w:pPr>
        <w:pStyle w:val="a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Заменено: 9 выключателей, 73 лампочки, 17 светильников, 3 уличных прожектора.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Дымовентиляционные каналы:</w:t>
      </w:r>
    </w:p>
    <w:p w:rsidR="00F64247" w:rsidRPr="00F64247" w:rsidRDefault="00F64247" w:rsidP="00F64247">
      <w:pPr>
        <w:pStyle w:val="aa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 xml:space="preserve">44дымовых и </w:t>
      </w:r>
      <w:proofErr w:type="gramStart"/>
      <w:r w:rsidRPr="00F64247">
        <w:rPr>
          <w:rFonts w:cs="Times New Roman"/>
          <w:sz w:val="10"/>
          <w:szCs w:val="10"/>
        </w:rPr>
        <w:t>вентиляционных</w:t>
      </w:r>
      <w:proofErr w:type="gramEnd"/>
      <w:r w:rsidRPr="00F64247">
        <w:rPr>
          <w:rFonts w:cs="Times New Roman"/>
          <w:sz w:val="10"/>
          <w:szCs w:val="10"/>
        </w:rPr>
        <w:t xml:space="preserve"> канала приведены в технически исправное состояние.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  <w:u w:val="single"/>
        </w:rPr>
      </w:pPr>
      <w:r w:rsidRPr="00F64247">
        <w:rPr>
          <w:rFonts w:cs="Times New Roman"/>
          <w:sz w:val="10"/>
          <w:szCs w:val="10"/>
          <w:u w:val="single"/>
        </w:rPr>
        <w:t>Территория: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  <w:proofErr w:type="gramStart"/>
      <w:r w:rsidRPr="00F64247">
        <w:rPr>
          <w:rFonts w:cs="Times New Roman"/>
          <w:sz w:val="10"/>
          <w:szCs w:val="10"/>
        </w:rPr>
        <w:t>На</w:t>
      </w:r>
      <w:proofErr w:type="gramEnd"/>
      <w:r w:rsidRPr="00F64247">
        <w:rPr>
          <w:rFonts w:cs="Times New Roman"/>
          <w:sz w:val="10"/>
          <w:szCs w:val="10"/>
        </w:rPr>
        <w:t xml:space="preserve"> </w:t>
      </w:r>
      <w:proofErr w:type="gramStart"/>
      <w:r w:rsidRPr="00F64247">
        <w:rPr>
          <w:rFonts w:cs="Times New Roman"/>
          <w:sz w:val="10"/>
          <w:szCs w:val="10"/>
        </w:rPr>
        <w:t>прилегающих</w:t>
      </w:r>
      <w:proofErr w:type="gramEnd"/>
      <w:r w:rsidRPr="00F64247">
        <w:rPr>
          <w:rFonts w:cs="Times New Roman"/>
          <w:sz w:val="10"/>
          <w:szCs w:val="10"/>
        </w:rPr>
        <w:t xml:space="preserve"> </w:t>
      </w:r>
      <w:proofErr w:type="spellStart"/>
      <w:r w:rsidRPr="00F64247">
        <w:rPr>
          <w:rFonts w:cs="Times New Roman"/>
          <w:sz w:val="10"/>
          <w:szCs w:val="10"/>
        </w:rPr>
        <w:t>территорияхмногоквартирных</w:t>
      </w:r>
      <w:proofErr w:type="spellEnd"/>
      <w:r w:rsidRPr="00F64247">
        <w:rPr>
          <w:rFonts w:cs="Times New Roman"/>
          <w:sz w:val="10"/>
          <w:szCs w:val="10"/>
        </w:rPr>
        <w:t xml:space="preserve"> домов в 2023 году отремонтировано:</w:t>
      </w:r>
    </w:p>
    <w:p w:rsidR="00F64247" w:rsidRPr="00F64247" w:rsidRDefault="00F64247" w:rsidP="00F64247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13 лавочек, 11 ступенек, 1 козырёк, 13 окон, 6 приямков;</w:t>
      </w:r>
    </w:p>
    <w:p w:rsidR="00F64247" w:rsidRPr="00F64247" w:rsidRDefault="00F64247" w:rsidP="00F64247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Проведено техническое обслуживание 6 детских площадок;</w:t>
      </w:r>
    </w:p>
    <w:p w:rsidR="00F64247" w:rsidRPr="00F64247" w:rsidRDefault="00F64247" w:rsidP="00F64247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Изготовлено 4 лавочки и 2 песочницы;</w:t>
      </w:r>
    </w:p>
    <w:p w:rsidR="00F64247" w:rsidRPr="00F64247" w:rsidRDefault="00F64247" w:rsidP="00F64247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Окрашено 4 двери;</w:t>
      </w:r>
    </w:p>
    <w:p w:rsidR="00F64247" w:rsidRPr="00F64247" w:rsidRDefault="00F64247" w:rsidP="00F64247">
      <w:pPr>
        <w:pStyle w:val="a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Произведена чистка 3 многоквартирных домов от образовавшихся сосулек и наледи.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А так же были отремонтированы 2 кровли подвальных навесов.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Кроме того, выполнены работы по замене доводчиков в количестве 3 шт., на 3х многоквартирных домах выполнен ремонт кровель, площадь ремонта составила 24м2 и осуществлён ремонт 1 подъезда.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Административная работа:</w:t>
      </w:r>
    </w:p>
    <w:p w:rsidR="00F64247" w:rsidRPr="00F64247" w:rsidRDefault="00F64247" w:rsidP="00F64247">
      <w:pPr>
        <w:jc w:val="both"/>
        <w:rPr>
          <w:color w:val="0D0D0D" w:themeColor="text1" w:themeTint="F2"/>
          <w:sz w:val="10"/>
          <w:szCs w:val="10"/>
          <w:u w:val="single"/>
        </w:rPr>
      </w:pPr>
      <w:r w:rsidRPr="00F64247">
        <w:rPr>
          <w:sz w:val="10"/>
          <w:szCs w:val="10"/>
        </w:rPr>
        <w:t xml:space="preserve">Для улучшения качества содержания и эксплуатации многоквартирных домов в 2023 году созданы страницы в социальной сети </w:t>
      </w:r>
      <w:proofErr w:type="spellStart"/>
      <w:r w:rsidRPr="00F64247">
        <w:rPr>
          <w:sz w:val="10"/>
          <w:szCs w:val="10"/>
        </w:rPr>
        <w:t>ВКонтакте</w:t>
      </w:r>
      <w:proofErr w:type="spellEnd"/>
      <w:r w:rsidRPr="00F64247">
        <w:rPr>
          <w:sz w:val="10"/>
          <w:szCs w:val="10"/>
        </w:rPr>
        <w:t xml:space="preserve"> и Телеграмм, а так же Управляющая Компания Ника разработала и внедрила 11 чатов собственников МКД.</w:t>
      </w:r>
    </w:p>
    <w:p w:rsidR="00F64247" w:rsidRPr="00F64247" w:rsidRDefault="00F64247" w:rsidP="00F64247">
      <w:pPr>
        <w:pStyle w:val="aa"/>
        <w:tabs>
          <w:tab w:val="left" w:pos="3944"/>
        </w:tabs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ab/>
      </w:r>
    </w:p>
    <w:p w:rsidR="00F64247" w:rsidRPr="00F64247" w:rsidRDefault="00F64247" w:rsidP="00F64247">
      <w:pPr>
        <w:pStyle w:val="aa"/>
        <w:tabs>
          <w:tab w:val="left" w:pos="3944"/>
        </w:tabs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 xml:space="preserve">За 2023 год в Управляющую Компанию Ника поступило 587 заявок, из них 25 аварийных, все заявки </w:t>
      </w:r>
      <w:proofErr w:type="spellStart"/>
      <w:r w:rsidRPr="00F64247">
        <w:rPr>
          <w:rFonts w:cs="Times New Roman"/>
          <w:sz w:val="10"/>
          <w:szCs w:val="10"/>
        </w:rPr>
        <w:t>выполненынадлежащим</w:t>
      </w:r>
      <w:proofErr w:type="spellEnd"/>
      <w:r w:rsidRPr="00F64247">
        <w:rPr>
          <w:rFonts w:cs="Times New Roman"/>
          <w:sz w:val="10"/>
          <w:szCs w:val="10"/>
        </w:rPr>
        <w:t xml:space="preserve"> образом.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center"/>
        <w:rPr>
          <w:rFonts w:cs="Times New Roman"/>
          <w:sz w:val="10"/>
          <w:szCs w:val="10"/>
        </w:rPr>
      </w:pP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ООО "УК Ника" на 2024 год запланированы следующие виды работ: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холодного водоснабжения (ХВС):</w:t>
      </w:r>
    </w:p>
    <w:p w:rsidR="00F64247" w:rsidRPr="00F64247" w:rsidRDefault="00F64247" w:rsidP="00F64247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Провести техническое обслуживание 14 кранов;</w:t>
      </w:r>
    </w:p>
    <w:p w:rsidR="00F64247" w:rsidRPr="00F64247" w:rsidRDefault="00F64247" w:rsidP="00F64247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Заменить: 15 кранов, 1 задвижку и 24м труб холодного водоснабжения.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горячего водоснабжения (ГВС):</w:t>
      </w:r>
    </w:p>
    <w:p w:rsidR="00F64247" w:rsidRPr="00F64247" w:rsidRDefault="00F64247" w:rsidP="00F64247">
      <w:pPr>
        <w:pStyle w:val="a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Выполнить техническое обслуживание 5 задвижек, произвести ревизию 10 стояков и 8 кранов;</w:t>
      </w:r>
    </w:p>
    <w:p w:rsidR="00F64247" w:rsidRPr="00F64247" w:rsidRDefault="00F64247" w:rsidP="00F64247">
      <w:pPr>
        <w:pStyle w:val="aa"/>
        <w:numPr>
          <w:ilvl w:val="0"/>
          <w:numId w:val="6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Заменить: 4 задвижки, 18 кранов и 53 метра труб.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теплоснабжения:</w:t>
      </w:r>
    </w:p>
    <w:p w:rsidR="00F64247" w:rsidRPr="00F64247" w:rsidRDefault="00F64247" w:rsidP="00F64247">
      <w:pPr>
        <w:pStyle w:val="aa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Произвести техническое обслуживание 21 задвижек и 9 кранов;</w:t>
      </w:r>
    </w:p>
    <w:p w:rsidR="00F64247" w:rsidRPr="00F64247" w:rsidRDefault="00F64247" w:rsidP="00F64247">
      <w:pPr>
        <w:pStyle w:val="aa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Заменить: 12 кранов;</w:t>
      </w:r>
    </w:p>
    <w:p w:rsidR="00F64247" w:rsidRPr="00F64247" w:rsidRDefault="00F64247" w:rsidP="00F64247">
      <w:pPr>
        <w:pStyle w:val="aa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По мере поступления выполнять заявки от собственников жилых помещений многоквартирных домов по спуску воздуха из системы отопления;</w:t>
      </w:r>
    </w:p>
    <w:p w:rsidR="00F64247" w:rsidRPr="00F64247" w:rsidRDefault="00F64247" w:rsidP="00F64247">
      <w:pPr>
        <w:pStyle w:val="aa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В 13 многоквартирных домах после окончания отопительного периода 2023-2024 г. осуществить промывка системы теплопотребления.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водоотведения:</w:t>
      </w:r>
    </w:p>
    <w:p w:rsidR="00F64247" w:rsidRPr="00F64247" w:rsidRDefault="00F64247" w:rsidP="00F64247">
      <w:pPr>
        <w:pStyle w:val="aa"/>
        <w:numPr>
          <w:ilvl w:val="0"/>
          <w:numId w:val="8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По мере поступления заявок осуществлять выезд по устранению засоров канализационных труб.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В системе электроснабжения:</w:t>
      </w:r>
    </w:p>
    <w:p w:rsidR="00F64247" w:rsidRPr="00F64247" w:rsidRDefault="00F64247" w:rsidP="00F64247">
      <w:pPr>
        <w:pStyle w:val="a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color w:val="000000" w:themeColor="text1"/>
          <w:sz w:val="10"/>
          <w:szCs w:val="10"/>
        </w:rPr>
        <w:t>Реализовать техническое обслуживание 22щитов вводно-распределительных устройств</w:t>
      </w:r>
      <w:r w:rsidRPr="00F64247">
        <w:rPr>
          <w:rFonts w:cs="Times New Roman"/>
          <w:sz w:val="10"/>
          <w:szCs w:val="10"/>
        </w:rPr>
        <w:t>.</w:t>
      </w:r>
    </w:p>
    <w:p w:rsidR="00F64247" w:rsidRPr="00F64247" w:rsidRDefault="00F64247" w:rsidP="00F64247">
      <w:pPr>
        <w:pStyle w:val="a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Заменить: 7 выключателей, 2 уличных прожектора.</w:t>
      </w:r>
    </w:p>
    <w:p w:rsidR="00F64247" w:rsidRPr="00F64247" w:rsidRDefault="00F64247" w:rsidP="00F64247">
      <w:pPr>
        <w:pStyle w:val="a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По мере поступления заявок осуществлять замену лампочек и светильников.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Дымовентиляционные каналы:</w:t>
      </w:r>
    </w:p>
    <w:p w:rsidR="00F64247" w:rsidRPr="00F64247" w:rsidRDefault="00F64247" w:rsidP="00F64247">
      <w:pPr>
        <w:pStyle w:val="aa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За 7 дней до окончания отопительного периода 2023-2024 г. осуществить проверку наличия тяги в дымовых и вентиляционных каналах. При обнаружении неисправности незамедлительно устранить и привести в технически исправное состояние.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  <w:u w:val="single"/>
        </w:rPr>
      </w:pPr>
      <w:r w:rsidRPr="00F64247">
        <w:rPr>
          <w:rFonts w:cs="Times New Roman"/>
          <w:sz w:val="10"/>
          <w:szCs w:val="10"/>
          <w:u w:val="single"/>
        </w:rPr>
        <w:t>Территория: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На прилегающих территориях многоквартирных домов в 2024 году запланировано отремонтировать:</w:t>
      </w:r>
    </w:p>
    <w:p w:rsidR="00F64247" w:rsidRPr="00F64247" w:rsidRDefault="00F64247" w:rsidP="00F64247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10 лавочек, 8 крылец, 1 козырёк, 10 окон, 5 приямков;</w:t>
      </w:r>
    </w:p>
    <w:p w:rsidR="00F64247" w:rsidRPr="00F64247" w:rsidRDefault="00F64247" w:rsidP="00F64247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Провести техническое обслуживание 4 детских площадок;</w:t>
      </w:r>
    </w:p>
    <w:p w:rsidR="00F64247" w:rsidRPr="00F64247" w:rsidRDefault="00F64247" w:rsidP="00F64247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Изготовить 3 лавочки и 1 песочницу;</w:t>
      </w:r>
    </w:p>
    <w:p w:rsidR="00F64247" w:rsidRPr="00F64247" w:rsidRDefault="00F64247" w:rsidP="00F64247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Окрасить 4 двери;</w:t>
      </w:r>
    </w:p>
    <w:p w:rsidR="00F64247" w:rsidRPr="00F64247" w:rsidRDefault="00F64247" w:rsidP="00F64247">
      <w:pPr>
        <w:pStyle w:val="aa"/>
        <w:numPr>
          <w:ilvl w:val="0"/>
          <w:numId w:val="9"/>
        </w:numPr>
        <w:spacing w:after="0" w:line="240" w:lineRule="auto"/>
        <w:jc w:val="both"/>
        <w:rPr>
          <w:rFonts w:cs="Times New Roman"/>
          <w:sz w:val="10"/>
          <w:szCs w:val="10"/>
        </w:rPr>
      </w:pPr>
      <w:r w:rsidRPr="00F64247">
        <w:rPr>
          <w:rFonts w:cs="Times New Roman"/>
          <w:sz w:val="10"/>
          <w:szCs w:val="10"/>
        </w:rPr>
        <w:t>По мере образования наледи и сосулек производить работы по их устранению.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А так же запланированы работы по ремонту 1 кровли подвальных навесов.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Заменить 2 доводчика, осуществить ремонт 1 подъезда.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  <w:u w:val="single"/>
        </w:rPr>
        <w:t>Административная работа: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Для улучшения качества содержания и эксплуатации многоквартирных домов в 2024 году планируется создание страницы в социальной сети Одноклассники.</w:t>
      </w: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</w:p>
    <w:p w:rsidR="00F64247" w:rsidRPr="00F64247" w:rsidRDefault="00F64247" w:rsidP="00F64247">
      <w:pPr>
        <w:pStyle w:val="aa"/>
        <w:spacing w:after="0" w:line="240" w:lineRule="auto"/>
        <w:ind w:left="0"/>
        <w:jc w:val="both"/>
        <w:rPr>
          <w:rFonts w:cs="Times New Roman"/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ind w:left="-567"/>
        <w:rPr>
          <w:sz w:val="10"/>
          <w:szCs w:val="10"/>
        </w:rPr>
      </w:pPr>
    </w:p>
    <w:p w:rsidR="00F64247" w:rsidRPr="00F64247" w:rsidRDefault="00F64247" w:rsidP="00F64247">
      <w:pPr>
        <w:keepNext/>
        <w:ind w:left="-142"/>
        <w:jc w:val="center"/>
        <w:outlineLvl w:val="3"/>
        <w:rPr>
          <w:position w:val="40"/>
          <w:sz w:val="10"/>
          <w:szCs w:val="10"/>
        </w:rPr>
      </w:pPr>
      <w:r w:rsidRPr="00F64247">
        <w:rPr>
          <w:noProof/>
          <w:position w:val="40"/>
          <w:sz w:val="10"/>
          <w:szCs w:val="10"/>
        </w:rPr>
        <w:drawing>
          <wp:inline distT="0" distB="0" distL="0" distR="0" wp14:anchorId="309B8B54" wp14:editId="5A3CE1F1">
            <wp:extent cx="402590" cy="487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Российская Федерация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БРЯНСКАЯ ОБЛАСТЬ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СОВЕТ НАРОДНЫХ ДЕПУТАТОВ СТАРОДУБСКОГО МУНИЦИПАЛЬНОГО ОКРУГА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РЕШЕНИЕ</w:t>
      </w:r>
    </w:p>
    <w:p w:rsidR="00F64247" w:rsidRPr="00F64247" w:rsidRDefault="00F64247" w:rsidP="00F64247">
      <w:pPr>
        <w:widowControl w:val="0"/>
        <w:ind w:firstLine="540"/>
        <w:jc w:val="both"/>
        <w:rPr>
          <w:bCs/>
          <w:iCs/>
          <w:snapToGrid w:val="0"/>
          <w:color w:val="000000"/>
          <w:sz w:val="10"/>
          <w:szCs w:val="10"/>
        </w:rPr>
      </w:pPr>
    </w:p>
    <w:p w:rsidR="00F64247" w:rsidRPr="00F64247" w:rsidRDefault="00F64247" w:rsidP="00F64247">
      <w:pPr>
        <w:keepNext/>
        <w:outlineLvl w:val="0"/>
        <w:rPr>
          <w:sz w:val="10"/>
          <w:szCs w:val="10"/>
        </w:rPr>
      </w:pPr>
    </w:p>
    <w:p w:rsidR="00F64247" w:rsidRPr="00F64247" w:rsidRDefault="00F64247" w:rsidP="00F64247">
      <w:pPr>
        <w:keepNext/>
        <w:jc w:val="both"/>
        <w:outlineLvl w:val="0"/>
        <w:rPr>
          <w:sz w:val="10"/>
          <w:szCs w:val="10"/>
        </w:rPr>
      </w:pPr>
      <w:r w:rsidRPr="00F64247">
        <w:rPr>
          <w:sz w:val="10"/>
          <w:szCs w:val="10"/>
        </w:rPr>
        <w:t xml:space="preserve">от   27.03.2024г.№413  </w:t>
      </w:r>
    </w:p>
    <w:p w:rsidR="00F64247" w:rsidRPr="00F64247" w:rsidRDefault="00F64247" w:rsidP="00F64247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64247" w:rsidRPr="00F64247" w:rsidTr="00E7632C">
        <w:trPr>
          <w:trHeight w:val="1619"/>
        </w:trPr>
        <w:tc>
          <w:tcPr>
            <w:tcW w:w="4644" w:type="dxa"/>
          </w:tcPr>
          <w:p w:rsidR="00F64247" w:rsidRPr="00F64247" w:rsidRDefault="00F64247" w:rsidP="00E7632C">
            <w:pPr>
              <w:jc w:val="both"/>
              <w:rPr>
                <w:sz w:val="10"/>
                <w:szCs w:val="10"/>
              </w:rPr>
            </w:pPr>
            <w:r w:rsidRPr="00F64247">
              <w:rPr>
                <w:sz w:val="10"/>
                <w:szCs w:val="10"/>
              </w:rPr>
              <w:t>О работе управляющей компан</w:t>
            </w:r>
            <w:proofErr w:type="gramStart"/>
            <w:r w:rsidRPr="00F64247">
              <w:rPr>
                <w:sz w:val="10"/>
                <w:szCs w:val="10"/>
              </w:rPr>
              <w:t>ии ООО</w:t>
            </w:r>
            <w:proofErr w:type="gramEnd"/>
            <w:r w:rsidRPr="00F64247">
              <w:rPr>
                <w:sz w:val="10"/>
                <w:szCs w:val="10"/>
              </w:rPr>
              <w:t xml:space="preserve"> «Монтажник» Стародубского муниципального округа за 2023год и задачах в 2024 году</w:t>
            </w:r>
          </w:p>
          <w:p w:rsidR="00F64247" w:rsidRPr="00F64247" w:rsidRDefault="00F64247" w:rsidP="00E7632C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:rsidR="00F64247" w:rsidRPr="00F64247" w:rsidRDefault="00F64247" w:rsidP="00E7632C">
            <w:pPr>
              <w:rPr>
                <w:sz w:val="10"/>
                <w:szCs w:val="10"/>
              </w:rPr>
            </w:pPr>
          </w:p>
        </w:tc>
      </w:tr>
    </w:tbl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ab/>
        <w:t>Заслушав и обсудив информацию генерального директор</w:t>
      </w:r>
      <w:proofErr w:type="gramStart"/>
      <w:r w:rsidRPr="00F64247">
        <w:rPr>
          <w:sz w:val="10"/>
          <w:szCs w:val="10"/>
        </w:rPr>
        <w:t>а ООО</w:t>
      </w:r>
      <w:proofErr w:type="gramEnd"/>
      <w:r w:rsidRPr="00F64247">
        <w:rPr>
          <w:sz w:val="10"/>
          <w:szCs w:val="10"/>
        </w:rPr>
        <w:t xml:space="preserve"> «Монтажник» Дятлова Сергея Герасимовича "О работе управляющей компанией ООО «Монтажник» Стародубского муниципального округа за 2023год и задачах в 2024 году» Совет народных депутатов  Стародубского муниципального округа решил: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1.Информацию "О работе управляющей компан</w:t>
      </w:r>
      <w:proofErr w:type="gramStart"/>
      <w:r w:rsidRPr="00F64247">
        <w:rPr>
          <w:sz w:val="10"/>
          <w:szCs w:val="10"/>
        </w:rPr>
        <w:t>ии ООО</w:t>
      </w:r>
      <w:proofErr w:type="gramEnd"/>
      <w:r w:rsidRPr="00F64247">
        <w:rPr>
          <w:sz w:val="10"/>
          <w:szCs w:val="10"/>
        </w:rPr>
        <w:t xml:space="preserve"> «Монтажник» Стародубского муниципального округа за 2023год и задачах в 2024 году» принять к сведению  (Приложение № 1).</w:t>
      </w:r>
    </w:p>
    <w:p w:rsidR="00F64247" w:rsidRPr="00F64247" w:rsidRDefault="00F64247" w:rsidP="00F64247">
      <w:pPr>
        <w:ind w:left="720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2.Настоящее решение вступает в силу с момента его официального опубликования.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ind w:left="1070"/>
        <w:contextualSpacing/>
        <w:jc w:val="both"/>
        <w:rPr>
          <w:rFonts w:eastAsia="Calibri"/>
          <w:sz w:val="10"/>
          <w:szCs w:val="10"/>
        </w:rPr>
      </w:pPr>
    </w:p>
    <w:p w:rsidR="00F64247" w:rsidRPr="00F64247" w:rsidRDefault="00F64247" w:rsidP="00F64247">
      <w:pPr>
        <w:ind w:left="1070"/>
        <w:contextualSpacing/>
        <w:jc w:val="both"/>
        <w:rPr>
          <w:rFonts w:eastAsia="Calibri"/>
          <w:sz w:val="10"/>
          <w:szCs w:val="10"/>
        </w:rPr>
      </w:pPr>
    </w:p>
    <w:p w:rsidR="00F64247" w:rsidRPr="00F64247" w:rsidRDefault="00F64247" w:rsidP="00F64247">
      <w:pPr>
        <w:ind w:firstLine="851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mallCaps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Глава Стародубского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муниципального округа                                                          Н. Н. </w:t>
      </w:r>
      <w:proofErr w:type="spellStart"/>
      <w:r w:rsidRPr="00F64247">
        <w:rPr>
          <w:sz w:val="10"/>
          <w:szCs w:val="10"/>
        </w:rPr>
        <w:t>Тамилин</w:t>
      </w:r>
      <w:proofErr w:type="spellEnd"/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ind w:left="5103"/>
        <w:rPr>
          <w:sz w:val="10"/>
          <w:szCs w:val="10"/>
        </w:rPr>
      </w:pPr>
      <w:r w:rsidRPr="00F64247">
        <w:rPr>
          <w:sz w:val="10"/>
          <w:szCs w:val="10"/>
        </w:rPr>
        <w:t xml:space="preserve">Приложение №1 к решению Совета народных депутатов Стародубского муниципального округа </w:t>
      </w:r>
    </w:p>
    <w:p w:rsidR="00F64247" w:rsidRPr="00F64247" w:rsidRDefault="00F64247" w:rsidP="00F64247">
      <w:pPr>
        <w:ind w:left="5103"/>
        <w:rPr>
          <w:sz w:val="10"/>
          <w:szCs w:val="10"/>
        </w:rPr>
      </w:pPr>
      <w:r w:rsidRPr="00F64247">
        <w:rPr>
          <w:sz w:val="10"/>
          <w:szCs w:val="10"/>
        </w:rPr>
        <w:t>№413 от 27.03.2024г</w:t>
      </w:r>
    </w:p>
    <w:p w:rsidR="00F64247" w:rsidRPr="00F64247" w:rsidRDefault="00F64247" w:rsidP="00F64247">
      <w:pPr>
        <w:jc w:val="center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Информация генерального директор</w:t>
      </w:r>
      <w:proofErr w:type="gramStart"/>
      <w:r w:rsidRPr="00F64247">
        <w:rPr>
          <w:b/>
          <w:sz w:val="10"/>
          <w:szCs w:val="10"/>
        </w:rPr>
        <w:t>а ООО</w:t>
      </w:r>
      <w:proofErr w:type="gramEnd"/>
      <w:r w:rsidRPr="00F64247">
        <w:rPr>
          <w:b/>
          <w:sz w:val="10"/>
          <w:szCs w:val="10"/>
        </w:rPr>
        <w:t xml:space="preserve"> «Монтажник» Дятлова С.Г.</w:t>
      </w:r>
    </w:p>
    <w:p w:rsidR="00F64247" w:rsidRPr="00F64247" w:rsidRDefault="00F64247" w:rsidP="00F64247">
      <w:pPr>
        <w:pStyle w:val="ab"/>
        <w:spacing w:before="0" w:beforeAutospacing="0" w:after="0"/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«Общество с ограниченной ответственностью "Монтажник" создано в 2013 году. Основной целью деятельности общества является управление эксплуатацией жилого фонда, где главное - это безопасное и комфортное проживание граждан в многоквартирных домах.</w:t>
      </w:r>
    </w:p>
    <w:p w:rsidR="00F64247" w:rsidRPr="00F64247" w:rsidRDefault="00F64247" w:rsidP="00F64247">
      <w:pPr>
        <w:pStyle w:val="p3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Свою деятельность по управлению многоквартирными домам</w:t>
      </w:r>
      <w:proofErr w:type="gramStart"/>
      <w:r w:rsidRPr="00F64247">
        <w:rPr>
          <w:sz w:val="10"/>
          <w:szCs w:val="10"/>
        </w:rPr>
        <w:t>и ООО</w:t>
      </w:r>
      <w:proofErr w:type="gramEnd"/>
      <w:r w:rsidRPr="00F64247">
        <w:rPr>
          <w:sz w:val="10"/>
          <w:szCs w:val="10"/>
        </w:rPr>
        <w:t xml:space="preserve"> "Монтажник" осуществляет на основании лицензии и квалификационного аттестата выданными Государственной жилищной инспекцией Брянской области. Генеральным директором общества является Дятлов Сергей Герасимович.</w:t>
      </w:r>
    </w:p>
    <w:p w:rsidR="00F64247" w:rsidRPr="00F64247" w:rsidRDefault="00F64247" w:rsidP="00F64247">
      <w:pPr>
        <w:pStyle w:val="p3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На балансе компании находится 44 многоквартирных дома, из них 10 в г. Стародуб, 17 </w:t>
      </w:r>
      <w:proofErr w:type="gramStart"/>
      <w:r w:rsidRPr="00F64247">
        <w:rPr>
          <w:sz w:val="10"/>
          <w:szCs w:val="10"/>
        </w:rPr>
        <w:t>в</w:t>
      </w:r>
      <w:proofErr w:type="gramEnd"/>
      <w:r w:rsidRPr="00F64247">
        <w:rPr>
          <w:sz w:val="10"/>
          <w:szCs w:val="10"/>
        </w:rPr>
        <w:t xml:space="preserve">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, 16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, 1 в с. </w:t>
      </w:r>
      <w:proofErr w:type="spellStart"/>
      <w:r w:rsidRPr="00F64247">
        <w:rPr>
          <w:sz w:val="10"/>
          <w:szCs w:val="10"/>
        </w:rPr>
        <w:t>Пятовск</w:t>
      </w:r>
      <w:proofErr w:type="spellEnd"/>
      <w:r w:rsidRPr="00F64247">
        <w:rPr>
          <w:sz w:val="10"/>
          <w:szCs w:val="10"/>
        </w:rPr>
        <w:t xml:space="preserve">. На управлении 10 многоквартирных домов, на непосредственной форме (содержании) - 34 дома. Непосредственная форма управления - это многоквартирные дома численностью до 30 </w:t>
      </w:r>
      <w:proofErr w:type="spellStart"/>
      <w:r w:rsidRPr="00F64247">
        <w:rPr>
          <w:sz w:val="10"/>
          <w:szCs w:val="10"/>
        </w:rPr>
        <w:t>ти</w:t>
      </w:r>
      <w:proofErr w:type="spellEnd"/>
      <w:r w:rsidRPr="00F64247">
        <w:rPr>
          <w:sz w:val="10"/>
          <w:szCs w:val="10"/>
        </w:rPr>
        <w:t xml:space="preserve"> квартир в доме.</w:t>
      </w:r>
    </w:p>
    <w:p w:rsidR="00F64247" w:rsidRPr="00F64247" w:rsidRDefault="00F64247" w:rsidP="00F64247">
      <w:pPr>
        <w:pStyle w:val="p3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Все дома находящиеся на балансе компании заключили прямые договора с </w:t>
      </w:r>
      <w:proofErr w:type="spellStart"/>
      <w:r w:rsidRPr="00F64247">
        <w:rPr>
          <w:sz w:val="10"/>
          <w:szCs w:val="10"/>
        </w:rPr>
        <w:t>ресурсоснабжающими</w:t>
      </w:r>
      <w:proofErr w:type="spellEnd"/>
      <w:r w:rsidRPr="00F64247">
        <w:rPr>
          <w:sz w:val="10"/>
          <w:szCs w:val="10"/>
        </w:rPr>
        <w:t xml:space="preserve"> организациями, и денежные средства за отпущенные ресурсы (электроэнергия, природный газ, отопление, воду, канализацию, мусор) от жителей идут </w:t>
      </w:r>
      <w:proofErr w:type="gramStart"/>
      <w:r w:rsidRPr="00F64247">
        <w:rPr>
          <w:sz w:val="10"/>
          <w:szCs w:val="10"/>
        </w:rPr>
        <w:t>на</w:t>
      </w:r>
      <w:proofErr w:type="gramEnd"/>
      <w:r w:rsidRPr="00F64247">
        <w:rPr>
          <w:sz w:val="10"/>
          <w:szCs w:val="10"/>
        </w:rPr>
        <w:t xml:space="preserve"> прямую поставщикам коммунального ресурса.</w:t>
      </w:r>
    </w:p>
    <w:p w:rsidR="00F64247" w:rsidRPr="00F64247" w:rsidRDefault="00F64247" w:rsidP="00F64247">
      <w:pPr>
        <w:pStyle w:val="p3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 целях уменьшения и ликвидации дебиторской задолженности управляющей компанией ведется претензионная и исковая работа по отношению к собственникам многоквартирных домов. </w:t>
      </w:r>
      <w:proofErr w:type="gramStart"/>
      <w:r w:rsidRPr="00F64247">
        <w:rPr>
          <w:sz w:val="10"/>
          <w:szCs w:val="10"/>
        </w:rPr>
        <w:t>За 2023 год подано 3 исковых заявления, в 2022 году - 17, снижение произошло из - за изменений в судебной системе, добавились требования к долевым участникам собственникам жилья, а также вступил в силу закон о банкротстве граждан.</w:t>
      </w:r>
      <w:proofErr w:type="gramEnd"/>
      <w:r w:rsidRPr="00F64247">
        <w:rPr>
          <w:sz w:val="10"/>
          <w:szCs w:val="10"/>
        </w:rPr>
        <w:t xml:space="preserve"> За 2023 год 3 человека списали долги в среднем на 400 тысяч рублей.</w:t>
      </w:r>
    </w:p>
    <w:p w:rsidR="00F64247" w:rsidRPr="00F64247" w:rsidRDefault="00F64247" w:rsidP="00F64247">
      <w:pPr>
        <w:pStyle w:val="p3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Теперь о проведенной работе: за 23 год в ООО " Монтажник" поступило 950 заявок, из них 80 аварийных. Все заявки выполнены качественно и в срок. Основными заявками являются прочистка системы канализации, замена электрических лампочек, светильников и выключателей, прочистка дымовых и вентиляционных каналов. Ежегодно в летний период, до начала отопительного сезона в многоквартирных  домах с центральным отоплением проводится промывка и </w:t>
      </w:r>
      <w:proofErr w:type="spellStart"/>
      <w:r w:rsidRPr="00F64247">
        <w:rPr>
          <w:sz w:val="10"/>
          <w:szCs w:val="10"/>
        </w:rPr>
        <w:t>опрессовка</w:t>
      </w:r>
      <w:proofErr w:type="spellEnd"/>
      <w:r w:rsidRPr="00F64247">
        <w:rPr>
          <w:sz w:val="10"/>
          <w:szCs w:val="10"/>
        </w:rPr>
        <w:t xml:space="preserve"> системы теплоснабжения в присутствии представителя ГУП                            " </w:t>
      </w:r>
      <w:proofErr w:type="spellStart"/>
      <w:r w:rsidRPr="00F64247">
        <w:rPr>
          <w:sz w:val="10"/>
          <w:szCs w:val="10"/>
        </w:rPr>
        <w:t>Брянсккоммунэнерго</w:t>
      </w:r>
      <w:proofErr w:type="spellEnd"/>
      <w:r w:rsidRPr="00F64247">
        <w:rPr>
          <w:sz w:val="10"/>
          <w:szCs w:val="10"/>
        </w:rPr>
        <w:t>".</w:t>
      </w:r>
    </w:p>
    <w:p w:rsidR="00F64247" w:rsidRPr="00F64247" w:rsidRDefault="00F64247" w:rsidP="00F64247">
      <w:pPr>
        <w:pStyle w:val="p3"/>
        <w:spacing w:after="0" w:afterAutospacing="0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За прошедший год  управляющей компанией ООО «Монтажник»  проведены следующие мероприятия по ремонту многоквартирного жилого фонда и выполнены следующие виды работ: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>- замена  запорной арматуры в системе теплоснабжения  (3задвижки, 3 циркуляционных насоса), поступило 30 заявок по спуску воздуха из системы отопления в г. Стародуб;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замена запорной арматуры в системе холодного водоснабжения      (1 </w:t>
      </w:r>
      <w:proofErr w:type="spellStart"/>
      <w:r w:rsidRPr="00F64247">
        <w:rPr>
          <w:sz w:val="10"/>
          <w:szCs w:val="10"/>
        </w:rPr>
        <w:t>задвижкав</w:t>
      </w:r>
      <w:proofErr w:type="spellEnd"/>
      <w:r w:rsidRPr="00F64247">
        <w:rPr>
          <w:sz w:val="10"/>
          <w:szCs w:val="10"/>
        </w:rPr>
        <w:t xml:space="preserve">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>, 8 кранов в г. Стародуб);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>- замена запорной арматуры в системе горячего водоснабжения (6 кранов в г. Стародуб);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замена канализационных труб (62,5 метра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 и в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); 193 заявки по чистке канализации по городу и району; 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</w:t>
      </w:r>
      <w:proofErr w:type="spellStart"/>
      <w:r w:rsidRPr="00F64247">
        <w:rPr>
          <w:sz w:val="10"/>
          <w:szCs w:val="10"/>
        </w:rPr>
        <w:t>чисткадымовентиляционных</w:t>
      </w:r>
      <w:proofErr w:type="spellEnd"/>
      <w:r w:rsidRPr="00F64247">
        <w:rPr>
          <w:sz w:val="10"/>
          <w:szCs w:val="10"/>
        </w:rPr>
        <w:t xml:space="preserve"> </w:t>
      </w:r>
      <w:proofErr w:type="spellStart"/>
      <w:r w:rsidRPr="00F64247">
        <w:rPr>
          <w:sz w:val="10"/>
          <w:szCs w:val="10"/>
        </w:rPr>
        <w:t>каналовв</w:t>
      </w:r>
      <w:proofErr w:type="spellEnd"/>
      <w:r w:rsidRPr="00F64247">
        <w:rPr>
          <w:sz w:val="10"/>
          <w:szCs w:val="10"/>
        </w:rPr>
        <w:t xml:space="preserve">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 42 канала, в п.    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 29 каналов;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перекладка дымовентиляционных оголовков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 3 шт.;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>-ремонт дверей в подъездах с заменой петель в г. Стародуб 6 пластиковых дверей;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установка пластиковых окон </w:t>
      </w:r>
      <w:proofErr w:type="gramStart"/>
      <w:r w:rsidRPr="00F64247">
        <w:rPr>
          <w:sz w:val="10"/>
          <w:szCs w:val="10"/>
        </w:rPr>
        <w:t>в</w:t>
      </w:r>
      <w:proofErr w:type="gramEnd"/>
      <w:r w:rsidRPr="00F64247">
        <w:rPr>
          <w:sz w:val="10"/>
          <w:szCs w:val="10"/>
        </w:rPr>
        <w:t xml:space="preserve">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 2 подъезда;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покраска и ремонт подъездов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 7 подъездов и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 8 подъездов, г. Стародуб 3 подъезда;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>- замена электрооборудования (144 электрических лампочки, 16 выключателей, 38 светильников, 52 электрических автомата заменено 44 метра электрического провода);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  <w:r w:rsidRPr="00F64247">
        <w:rPr>
          <w:sz w:val="10"/>
          <w:szCs w:val="10"/>
        </w:rPr>
        <w:t xml:space="preserve">- производился частичный ремонт крыш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, </w:t>
      </w:r>
      <w:proofErr w:type="gramStart"/>
      <w:r w:rsidRPr="00F64247">
        <w:rPr>
          <w:sz w:val="10"/>
          <w:szCs w:val="10"/>
        </w:rPr>
        <w:t>в</w:t>
      </w:r>
      <w:proofErr w:type="gramEnd"/>
      <w:r w:rsidRPr="00F64247">
        <w:rPr>
          <w:sz w:val="10"/>
          <w:szCs w:val="10"/>
        </w:rPr>
        <w:t xml:space="preserve">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>;</w:t>
      </w:r>
    </w:p>
    <w:p w:rsidR="00F64247" w:rsidRPr="00F64247" w:rsidRDefault="00F64247" w:rsidP="00F64247">
      <w:pPr>
        <w:pStyle w:val="p3"/>
        <w:spacing w:before="0" w:beforeAutospacing="0" w:after="0" w:afterAutospacing="0"/>
        <w:rPr>
          <w:sz w:val="10"/>
          <w:szCs w:val="10"/>
        </w:rPr>
      </w:pPr>
    </w:p>
    <w:p w:rsidR="00F64247" w:rsidRPr="00F64247" w:rsidRDefault="00F64247" w:rsidP="00F64247">
      <w:pPr>
        <w:pStyle w:val="p3"/>
        <w:spacing w:before="0" w:beforeAutospacing="0" w:after="0" w:afterAutospacing="0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Кроме того в летний период на прилегающих территориях производится покос травы, ремонт и обслуживание столиков, лавочек, детских площадок, а в зимний чистка снега, посыпка </w:t>
      </w:r>
      <w:proofErr w:type="spellStart"/>
      <w:r w:rsidRPr="00F64247">
        <w:rPr>
          <w:sz w:val="10"/>
          <w:szCs w:val="10"/>
        </w:rPr>
        <w:t>пескосоляной</w:t>
      </w:r>
      <w:proofErr w:type="spellEnd"/>
      <w:r w:rsidRPr="00F64247">
        <w:rPr>
          <w:sz w:val="10"/>
          <w:szCs w:val="10"/>
        </w:rPr>
        <w:t xml:space="preserve"> смесью, сбивание сосулек.</w:t>
      </w:r>
    </w:p>
    <w:p w:rsidR="00F64247" w:rsidRPr="00F64247" w:rsidRDefault="00F64247" w:rsidP="00F64247">
      <w:pPr>
        <w:pStyle w:val="p3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 xml:space="preserve">На  2024 год задачи остаются прежними - это безопасное и комфортное проживание граждан в многоквартирных домах, все </w:t>
      </w:r>
      <w:proofErr w:type="spellStart"/>
      <w:r w:rsidRPr="00F64247">
        <w:rPr>
          <w:sz w:val="10"/>
          <w:szCs w:val="10"/>
        </w:rPr>
        <w:t>такжезапланированы</w:t>
      </w:r>
      <w:proofErr w:type="spellEnd"/>
      <w:r w:rsidRPr="00F64247">
        <w:rPr>
          <w:sz w:val="10"/>
          <w:szCs w:val="10"/>
        </w:rPr>
        <w:t xml:space="preserve"> ремонты подъездов в г. Стародубе, в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 xml:space="preserve">,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, замена инженерного оборудования (задвижек, кранов, труб), ремонт дымовых и вентиляционных оголовков в п. </w:t>
      </w:r>
      <w:proofErr w:type="spellStart"/>
      <w:r w:rsidRPr="00F64247">
        <w:rPr>
          <w:sz w:val="10"/>
          <w:szCs w:val="10"/>
        </w:rPr>
        <w:t>Десятуха</w:t>
      </w:r>
      <w:proofErr w:type="spellEnd"/>
      <w:r w:rsidRPr="00F64247">
        <w:rPr>
          <w:sz w:val="10"/>
          <w:szCs w:val="10"/>
        </w:rPr>
        <w:t xml:space="preserve"> и с. </w:t>
      </w:r>
      <w:proofErr w:type="spellStart"/>
      <w:r w:rsidRPr="00F64247">
        <w:rPr>
          <w:sz w:val="10"/>
          <w:szCs w:val="10"/>
        </w:rPr>
        <w:t>Меленск</w:t>
      </w:r>
      <w:proofErr w:type="spellEnd"/>
      <w:r w:rsidRPr="00F64247">
        <w:rPr>
          <w:sz w:val="10"/>
          <w:szCs w:val="10"/>
        </w:rPr>
        <w:t>, подготовка домов к работе в осенне-зимний период.</w:t>
      </w:r>
      <w:proofErr w:type="gramEnd"/>
    </w:p>
    <w:p w:rsidR="00F64247" w:rsidRPr="00F64247" w:rsidRDefault="00F64247" w:rsidP="00F64247">
      <w:pPr>
        <w:keepNext/>
        <w:ind w:left="-142"/>
        <w:jc w:val="center"/>
        <w:outlineLvl w:val="3"/>
        <w:rPr>
          <w:position w:val="40"/>
          <w:sz w:val="10"/>
          <w:szCs w:val="10"/>
        </w:rPr>
      </w:pPr>
      <w:r w:rsidRPr="00F64247">
        <w:rPr>
          <w:noProof/>
          <w:position w:val="40"/>
          <w:sz w:val="10"/>
          <w:szCs w:val="10"/>
        </w:rPr>
        <w:lastRenderedPageBreak/>
        <w:drawing>
          <wp:inline distT="0" distB="0" distL="0" distR="0" wp14:anchorId="6CB4BEE1" wp14:editId="6D0B9FE4">
            <wp:extent cx="402590" cy="4876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Российская Федерация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БРЯНСКАЯ ОБЛАСТЬ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СОВЕТ НАРОДНЫХ ДЕПУТАТОВ СТАРОДУБСКОГО МУНИЦИПАЛЬНОГО ОКРУГА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РЕШЕНИЕ</w:t>
      </w:r>
    </w:p>
    <w:p w:rsidR="00F64247" w:rsidRPr="00F64247" w:rsidRDefault="00F64247" w:rsidP="00F64247">
      <w:pPr>
        <w:widowControl w:val="0"/>
        <w:ind w:firstLine="540"/>
        <w:jc w:val="both"/>
        <w:rPr>
          <w:bCs/>
          <w:iCs/>
          <w:snapToGrid w:val="0"/>
          <w:color w:val="000000"/>
          <w:sz w:val="10"/>
          <w:szCs w:val="10"/>
        </w:rPr>
      </w:pPr>
    </w:p>
    <w:p w:rsidR="00F64247" w:rsidRPr="00F64247" w:rsidRDefault="00F64247" w:rsidP="00F64247">
      <w:pPr>
        <w:keepNext/>
        <w:outlineLvl w:val="0"/>
        <w:rPr>
          <w:sz w:val="10"/>
          <w:szCs w:val="10"/>
        </w:rPr>
      </w:pPr>
    </w:p>
    <w:p w:rsidR="00F64247" w:rsidRPr="00F64247" w:rsidRDefault="00F64247" w:rsidP="00F64247">
      <w:pPr>
        <w:keepNext/>
        <w:jc w:val="both"/>
        <w:outlineLvl w:val="0"/>
        <w:rPr>
          <w:sz w:val="10"/>
          <w:szCs w:val="10"/>
        </w:rPr>
      </w:pPr>
      <w:r w:rsidRPr="00F64247">
        <w:rPr>
          <w:sz w:val="10"/>
          <w:szCs w:val="10"/>
        </w:rPr>
        <w:t xml:space="preserve">от   27.03.2024г№ 414 </w:t>
      </w:r>
    </w:p>
    <w:p w:rsidR="00F64247" w:rsidRPr="00F64247" w:rsidRDefault="00F64247" w:rsidP="00F64247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F64247" w:rsidRPr="00F64247" w:rsidTr="00E7632C">
        <w:trPr>
          <w:trHeight w:val="1619"/>
        </w:trPr>
        <w:tc>
          <w:tcPr>
            <w:tcW w:w="4644" w:type="dxa"/>
          </w:tcPr>
          <w:p w:rsidR="00F64247" w:rsidRPr="00F64247" w:rsidRDefault="00F64247" w:rsidP="00E7632C">
            <w:pPr>
              <w:jc w:val="both"/>
              <w:rPr>
                <w:sz w:val="10"/>
                <w:szCs w:val="10"/>
              </w:rPr>
            </w:pPr>
            <w:r w:rsidRPr="00F64247">
              <w:rPr>
                <w:sz w:val="10"/>
                <w:szCs w:val="10"/>
              </w:rPr>
              <w:t>О работе управляющей компан</w:t>
            </w:r>
            <w:proofErr w:type="gramStart"/>
            <w:r w:rsidRPr="00F64247">
              <w:rPr>
                <w:sz w:val="10"/>
                <w:szCs w:val="10"/>
              </w:rPr>
              <w:t>ии ООО</w:t>
            </w:r>
            <w:proofErr w:type="gramEnd"/>
            <w:r w:rsidRPr="00F64247">
              <w:rPr>
                <w:sz w:val="10"/>
                <w:szCs w:val="10"/>
              </w:rPr>
              <w:t xml:space="preserve"> «ДКХ» Стародубского муниципального округа за 2023год и задачах в 2024 году</w:t>
            </w:r>
          </w:p>
          <w:p w:rsidR="00F64247" w:rsidRPr="00F64247" w:rsidRDefault="00F64247" w:rsidP="00E7632C">
            <w:pPr>
              <w:ind w:left="142"/>
              <w:jc w:val="both"/>
              <w:rPr>
                <w:sz w:val="10"/>
                <w:szCs w:val="10"/>
              </w:rPr>
            </w:pPr>
          </w:p>
        </w:tc>
        <w:tc>
          <w:tcPr>
            <w:tcW w:w="4927" w:type="dxa"/>
          </w:tcPr>
          <w:p w:rsidR="00F64247" w:rsidRPr="00F64247" w:rsidRDefault="00F64247" w:rsidP="00E7632C">
            <w:pPr>
              <w:rPr>
                <w:sz w:val="10"/>
                <w:szCs w:val="10"/>
              </w:rPr>
            </w:pPr>
          </w:p>
        </w:tc>
      </w:tr>
    </w:tbl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ab/>
        <w:t>Заслушав и обсудив информацию исполнительного директор</w:t>
      </w:r>
      <w:proofErr w:type="gramStart"/>
      <w:r w:rsidRPr="00F64247">
        <w:rPr>
          <w:sz w:val="10"/>
          <w:szCs w:val="10"/>
        </w:rPr>
        <w:t>а ООО</w:t>
      </w:r>
      <w:proofErr w:type="gramEnd"/>
      <w:r w:rsidRPr="00F64247">
        <w:rPr>
          <w:sz w:val="10"/>
          <w:szCs w:val="10"/>
        </w:rPr>
        <w:t xml:space="preserve"> «ДКХ»  Гончарова Романа Александровича "О работе управляющей компанией ООО «ДКХ» Стародубского муниципального округа за 2023год и задачах в 2024 году» Совет народных депутатов  Стародубского муниципального округа решил: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1.Информацию "О работе управляющей компан</w:t>
      </w:r>
      <w:proofErr w:type="gramStart"/>
      <w:r w:rsidRPr="00F64247">
        <w:rPr>
          <w:sz w:val="10"/>
          <w:szCs w:val="10"/>
        </w:rPr>
        <w:t>ии ООО</w:t>
      </w:r>
      <w:proofErr w:type="gramEnd"/>
      <w:r w:rsidRPr="00F64247">
        <w:rPr>
          <w:sz w:val="10"/>
          <w:szCs w:val="10"/>
        </w:rPr>
        <w:t xml:space="preserve"> «ДКХ» Стародубского муниципального округа за 2023год и задачах в 2024 году»  (Приложение № 1).</w:t>
      </w:r>
    </w:p>
    <w:p w:rsidR="00F64247" w:rsidRPr="00F64247" w:rsidRDefault="00F64247" w:rsidP="00F64247">
      <w:pPr>
        <w:ind w:left="720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2.Настоящее решение вступает в силу с момента его официального опубликования.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ind w:left="1070"/>
        <w:contextualSpacing/>
        <w:jc w:val="both"/>
        <w:rPr>
          <w:rFonts w:eastAsia="Calibri"/>
          <w:sz w:val="10"/>
          <w:szCs w:val="10"/>
        </w:rPr>
      </w:pPr>
    </w:p>
    <w:p w:rsidR="00F64247" w:rsidRPr="00F64247" w:rsidRDefault="00F64247" w:rsidP="00F64247">
      <w:pPr>
        <w:ind w:left="1070"/>
        <w:contextualSpacing/>
        <w:jc w:val="both"/>
        <w:rPr>
          <w:rFonts w:eastAsia="Calibri"/>
          <w:sz w:val="10"/>
          <w:szCs w:val="10"/>
        </w:rPr>
      </w:pPr>
    </w:p>
    <w:p w:rsidR="00F64247" w:rsidRPr="00F64247" w:rsidRDefault="00F64247" w:rsidP="00F64247">
      <w:pPr>
        <w:ind w:firstLine="851"/>
        <w:jc w:val="both"/>
        <w:rPr>
          <w:sz w:val="10"/>
          <w:szCs w:val="10"/>
        </w:rPr>
      </w:pPr>
    </w:p>
    <w:p w:rsidR="00F64247" w:rsidRPr="00F64247" w:rsidRDefault="00F64247" w:rsidP="00F64247">
      <w:pPr>
        <w:jc w:val="both"/>
        <w:rPr>
          <w:smallCaps/>
          <w:sz w:val="10"/>
          <w:szCs w:val="10"/>
        </w:rPr>
      </w:pP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Глава Стародубского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муниципального округа                                                          Н. Н. </w:t>
      </w:r>
      <w:proofErr w:type="spellStart"/>
      <w:r w:rsidRPr="00F64247">
        <w:rPr>
          <w:sz w:val="10"/>
          <w:szCs w:val="10"/>
        </w:rPr>
        <w:t>Тамилин</w:t>
      </w:r>
      <w:proofErr w:type="spellEnd"/>
    </w:p>
    <w:p w:rsidR="00F64247" w:rsidRPr="00F64247" w:rsidRDefault="00F64247" w:rsidP="00F64247">
      <w:pPr>
        <w:jc w:val="both"/>
        <w:rPr>
          <w:sz w:val="10"/>
          <w:szCs w:val="10"/>
        </w:rPr>
      </w:pP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ind w:left="5103"/>
        <w:rPr>
          <w:sz w:val="10"/>
          <w:szCs w:val="10"/>
        </w:rPr>
      </w:pPr>
      <w:r w:rsidRPr="00F64247">
        <w:rPr>
          <w:sz w:val="10"/>
          <w:szCs w:val="10"/>
        </w:rPr>
        <w:t xml:space="preserve">Приложение №1 к решению Совета народных депутатов Стародубского муниципального округа </w:t>
      </w:r>
    </w:p>
    <w:p w:rsidR="00F64247" w:rsidRPr="00F64247" w:rsidRDefault="00F64247" w:rsidP="00F64247">
      <w:pPr>
        <w:ind w:left="5103"/>
        <w:rPr>
          <w:sz w:val="10"/>
          <w:szCs w:val="10"/>
        </w:rPr>
      </w:pPr>
      <w:r w:rsidRPr="00F64247">
        <w:rPr>
          <w:sz w:val="10"/>
          <w:szCs w:val="10"/>
        </w:rPr>
        <w:t>№414 от 27.03.2024г.</w:t>
      </w:r>
    </w:p>
    <w:p w:rsidR="00F64247" w:rsidRPr="00F64247" w:rsidRDefault="00F64247" w:rsidP="00F64247">
      <w:pPr>
        <w:ind w:firstLine="708"/>
        <w:jc w:val="center"/>
        <w:rPr>
          <w:b/>
          <w:sz w:val="10"/>
          <w:szCs w:val="10"/>
        </w:rPr>
      </w:pPr>
      <w:proofErr w:type="spellStart"/>
      <w:r w:rsidRPr="00F64247">
        <w:rPr>
          <w:b/>
          <w:sz w:val="10"/>
          <w:szCs w:val="10"/>
        </w:rPr>
        <w:t>Инфорация</w:t>
      </w:r>
      <w:proofErr w:type="spellEnd"/>
      <w:r w:rsidRPr="00F64247">
        <w:rPr>
          <w:b/>
          <w:sz w:val="10"/>
          <w:szCs w:val="10"/>
        </w:rPr>
        <w:t xml:space="preserve"> директор</w:t>
      </w:r>
      <w:proofErr w:type="gramStart"/>
      <w:r w:rsidRPr="00F64247">
        <w:rPr>
          <w:b/>
          <w:sz w:val="10"/>
          <w:szCs w:val="10"/>
        </w:rPr>
        <w:t>а ООО</w:t>
      </w:r>
      <w:proofErr w:type="gramEnd"/>
      <w:r w:rsidRPr="00F64247">
        <w:rPr>
          <w:b/>
          <w:sz w:val="10"/>
          <w:szCs w:val="10"/>
        </w:rPr>
        <w:t xml:space="preserve"> «ДКХ»  Гончарова Р. А.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Одним из основных видов деятельност</w:t>
      </w:r>
      <w:proofErr w:type="gramStart"/>
      <w:r w:rsidRPr="00F64247">
        <w:rPr>
          <w:sz w:val="10"/>
          <w:szCs w:val="10"/>
        </w:rPr>
        <w:t>и ООО</w:t>
      </w:r>
      <w:proofErr w:type="gramEnd"/>
      <w:r w:rsidRPr="00F64247">
        <w:rPr>
          <w:sz w:val="10"/>
          <w:szCs w:val="10"/>
        </w:rPr>
        <w:t xml:space="preserve"> «ДКХ» является управление жилищным фондом. Поддерживать повседневное работоспособное состояние всех инженерно техническим систем жилых домов и при этом  обеспечить благоприятные и, самое главное, безопасные условия проживания жителей многоквартирных домов является для нас приоритетной задачей.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На конец отчетного периода на обслуживан</w:t>
      </w:r>
      <w:proofErr w:type="gramStart"/>
      <w:r w:rsidRPr="00F64247">
        <w:rPr>
          <w:sz w:val="10"/>
          <w:szCs w:val="10"/>
        </w:rPr>
        <w:t>ии ООО</w:t>
      </w:r>
      <w:proofErr w:type="gramEnd"/>
      <w:r w:rsidRPr="00F64247">
        <w:rPr>
          <w:sz w:val="10"/>
          <w:szCs w:val="10"/>
        </w:rPr>
        <w:t xml:space="preserve"> «ДКХ» находится 47 многоквартирных домов, из них 18 в управлении.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2023 год</w:t>
      </w:r>
      <w:proofErr w:type="gramStart"/>
      <w:r w:rsidRPr="00F64247">
        <w:rPr>
          <w:sz w:val="10"/>
          <w:szCs w:val="10"/>
        </w:rPr>
        <w:t>у ООО</w:t>
      </w:r>
      <w:proofErr w:type="gramEnd"/>
      <w:r w:rsidRPr="00F64247">
        <w:rPr>
          <w:sz w:val="10"/>
          <w:szCs w:val="10"/>
        </w:rPr>
        <w:t xml:space="preserve"> «Домовое коммунальное хозяйство» выполнило следующие работы, а именно:</w:t>
      </w:r>
    </w:p>
    <w:p w:rsidR="00F64247" w:rsidRPr="00F64247" w:rsidRDefault="00F64247" w:rsidP="00F64247">
      <w:pPr>
        <w:jc w:val="center"/>
        <w:rPr>
          <w:i/>
          <w:sz w:val="10"/>
          <w:szCs w:val="10"/>
          <w:u w:val="single"/>
        </w:rPr>
      </w:pPr>
      <w:r w:rsidRPr="00F64247">
        <w:rPr>
          <w:i/>
          <w:sz w:val="10"/>
          <w:szCs w:val="10"/>
          <w:u w:val="single"/>
        </w:rPr>
        <w:t>Подготовка домов к ОЗП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 соответствие с действующими нормативами ежегодно в многоквартирных домах по утвержденному графику выполняются работы по подготовке жилищного фонда к зимнему периоду. Сотрудниками управляющей организации в период с мая по август велась напряженная работа по подготовке жилищного фонда к эксплуатации в осенне-зимний период для обеспечения бесперебойного водо- и теплоснабжения. При подготовке МКД выполнены работы такие как: замена или ремонт трубопроводов систем центрального </w:t>
      </w:r>
      <w:proofErr w:type="gramStart"/>
      <w:r w:rsidRPr="00F64247">
        <w:rPr>
          <w:sz w:val="10"/>
          <w:szCs w:val="10"/>
        </w:rPr>
        <w:t>отопления</w:t>
      </w:r>
      <w:proofErr w:type="gramEnd"/>
      <w:r w:rsidRPr="00F64247">
        <w:rPr>
          <w:sz w:val="10"/>
          <w:szCs w:val="10"/>
        </w:rPr>
        <w:t xml:space="preserve"> а также холодного и горячего водоснабжения., замена запорной арматуры, замена теплоизоляции на трубопроводах, производится промывка и </w:t>
      </w:r>
      <w:proofErr w:type="spellStart"/>
      <w:r w:rsidRPr="00F64247">
        <w:rPr>
          <w:sz w:val="10"/>
          <w:szCs w:val="10"/>
        </w:rPr>
        <w:t>опрессовка</w:t>
      </w:r>
      <w:proofErr w:type="spellEnd"/>
      <w:r w:rsidRPr="00F64247">
        <w:rPr>
          <w:sz w:val="10"/>
          <w:szCs w:val="10"/>
        </w:rPr>
        <w:t xml:space="preserve"> систем отопления многоквартирных домов, ремонт дверей и окон для обеспечения теплового контура в зимний период, ремонт приведение в порядок помещений подвалов. К сезонной эксплуатации 2023-2024гг. дома, находящиеся в управлен</w:t>
      </w:r>
      <w:proofErr w:type="gramStart"/>
      <w:r w:rsidRPr="00F64247">
        <w:rPr>
          <w:sz w:val="10"/>
          <w:szCs w:val="10"/>
        </w:rPr>
        <w:t>ии ООО</w:t>
      </w:r>
      <w:proofErr w:type="gramEnd"/>
      <w:r w:rsidRPr="00F64247">
        <w:rPr>
          <w:sz w:val="10"/>
          <w:szCs w:val="10"/>
        </w:rPr>
        <w:t xml:space="preserve"> «ДКХ», подготовлены в полном объеме, предъявлены паспорта готовности. В рамках подготовки к зимнему сезону и в целях организации работы по предупреждению падения снега и наледи с кровли, со свесов и выступающих элементов фасадов зданий сформирована бригада из 3 человек, допущенных к работе на высоте. Бригады укомплектованы необходимым инвентарем и оборудованием (лопатами, поясами, страховочными веревками). </w:t>
      </w:r>
    </w:p>
    <w:p w:rsidR="00F64247" w:rsidRPr="00F64247" w:rsidRDefault="00F64247" w:rsidP="00F64247">
      <w:pPr>
        <w:ind w:firstLine="708"/>
        <w:jc w:val="both"/>
        <w:rPr>
          <w:i/>
          <w:sz w:val="10"/>
          <w:szCs w:val="10"/>
          <w:u w:val="single"/>
        </w:rPr>
      </w:pPr>
      <w:r w:rsidRPr="00F64247">
        <w:rPr>
          <w:i/>
          <w:sz w:val="10"/>
          <w:szCs w:val="10"/>
          <w:u w:val="single"/>
        </w:rPr>
        <w:t>Проведение ремонта в подъездах многоквартирных домов в 2023 году.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Ежегодно в соответствии с постановлением Госстроя Р</w:t>
      </w:r>
      <w:proofErr w:type="gramStart"/>
      <w:r w:rsidRPr="00F64247">
        <w:rPr>
          <w:sz w:val="10"/>
          <w:szCs w:val="10"/>
        </w:rPr>
        <w:t>Ф(</w:t>
      </w:r>
      <w:proofErr w:type="gramEnd"/>
      <w:r w:rsidRPr="00F64247">
        <w:rPr>
          <w:sz w:val="10"/>
          <w:szCs w:val="10"/>
        </w:rPr>
        <w:t xml:space="preserve">от 27.09.2023 №170 « Об утверждении правил и норм технической эксплуатации жилищного фонда)  формируется перечень домов где необходимо произвести ремонт подъездов.  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 2023 году отремонтировано 6 подъездов в 3 многоквартирных домах (работы по восстановлению </w:t>
      </w:r>
      <w:proofErr w:type="spellStart"/>
      <w:r w:rsidRPr="00F64247">
        <w:rPr>
          <w:sz w:val="10"/>
          <w:szCs w:val="10"/>
        </w:rPr>
        <w:t>штукакатурно-окрасосного</w:t>
      </w:r>
      <w:proofErr w:type="spellEnd"/>
      <w:r w:rsidRPr="00F64247">
        <w:rPr>
          <w:sz w:val="10"/>
          <w:szCs w:val="10"/>
        </w:rPr>
        <w:t xml:space="preserve">  слоя стен, замена светильников и т.д.)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В 2024 году запланирован ремонт в 7 подъездах 3 многоквартирных домов. </w:t>
      </w:r>
    </w:p>
    <w:p w:rsidR="00F64247" w:rsidRPr="00F64247" w:rsidRDefault="00F64247" w:rsidP="00F64247">
      <w:pPr>
        <w:jc w:val="center"/>
        <w:rPr>
          <w:i/>
          <w:sz w:val="10"/>
          <w:szCs w:val="10"/>
          <w:u w:val="single"/>
        </w:rPr>
      </w:pPr>
      <w:r w:rsidRPr="00F64247">
        <w:rPr>
          <w:i/>
          <w:sz w:val="10"/>
          <w:szCs w:val="10"/>
          <w:u w:val="single"/>
        </w:rPr>
        <w:t>Благоустройство  дворовых территорий.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весенне-летний период 2023 года выполнены все необходимые мероприятия по поддержанию в надлежащем состоянии  придомовой территории МКД: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-удаление сухостойных и аварийных деревьев (3 штуки);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-ежедневно дворники производят уборку придомовых территорий;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окраска, ремонт установку новых лавочек и столиков, окраску бордюров;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-</w:t>
      </w:r>
      <w:proofErr w:type="gramStart"/>
      <w:r w:rsidRPr="00F64247">
        <w:rPr>
          <w:sz w:val="10"/>
          <w:szCs w:val="10"/>
        </w:rPr>
        <w:t>согласно плана</w:t>
      </w:r>
      <w:proofErr w:type="gramEnd"/>
      <w:r w:rsidRPr="00F64247">
        <w:rPr>
          <w:sz w:val="10"/>
          <w:szCs w:val="10"/>
        </w:rPr>
        <w:t xml:space="preserve"> проводили покос придомовых территорий;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2024 год</w:t>
      </w:r>
      <w:proofErr w:type="gramStart"/>
      <w:r w:rsidRPr="00F64247">
        <w:rPr>
          <w:sz w:val="10"/>
          <w:szCs w:val="10"/>
        </w:rPr>
        <w:t>у ООО</w:t>
      </w:r>
      <w:proofErr w:type="gramEnd"/>
      <w:r w:rsidRPr="00F64247">
        <w:rPr>
          <w:sz w:val="10"/>
          <w:szCs w:val="10"/>
        </w:rPr>
        <w:t xml:space="preserve"> «ДКХ» будет также проводить все необходимые мероприятия, направленные на поддержание придомовых территорий в надлежащем состоянии.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Круглосуточно работает и продолжает работать аварийно-диспетчерская служба.</w:t>
      </w:r>
    </w:p>
    <w:p w:rsidR="00F64247" w:rsidRPr="00F64247" w:rsidRDefault="00F64247" w:rsidP="00F64247">
      <w:pPr>
        <w:jc w:val="center"/>
        <w:rPr>
          <w:i/>
          <w:sz w:val="10"/>
          <w:szCs w:val="10"/>
          <w:u w:val="single"/>
        </w:rPr>
      </w:pPr>
      <w:r w:rsidRPr="00F64247">
        <w:rPr>
          <w:i/>
          <w:sz w:val="10"/>
          <w:szCs w:val="10"/>
          <w:u w:val="single"/>
        </w:rPr>
        <w:t>Работа с обращениями граждан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заключени</w:t>
      </w:r>
      <w:proofErr w:type="gramStart"/>
      <w:r w:rsidRPr="00F64247">
        <w:rPr>
          <w:sz w:val="10"/>
          <w:szCs w:val="10"/>
        </w:rPr>
        <w:t>и</w:t>
      </w:r>
      <w:proofErr w:type="gramEnd"/>
      <w:r w:rsidRPr="00F64247">
        <w:rPr>
          <w:sz w:val="10"/>
          <w:szCs w:val="10"/>
        </w:rPr>
        <w:t xml:space="preserve"> хочу отметить, что в ООО «ДКХ» особое внимание уделяется  поступающим обращения граждан МКД.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За 2023 год в ООО «ДКХ» поступило 350 обращений граждан ( в основном обращения граждан направлены на вопросы содержания и текущего ремонта МКД, содержания и ремонт дворовых территорий, а также оплаты жилищно-коммунальных услуг)</w:t>
      </w:r>
      <w:proofErr w:type="gramStart"/>
      <w:r w:rsidRPr="00F64247">
        <w:rPr>
          <w:sz w:val="10"/>
          <w:szCs w:val="10"/>
        </w:rPr>
        <w:t>.В</w:t>
      </w:r>
      <w:proofErr w:type="gramEnd"/>
      <w:r w:rsidRPr="00F64247">
        <w:rPr>
          <w:sz w:val="10"/>
          <w:szCs w:val="10"/>
        </w:rPr>
        <w:t>се обращения граждан рассматриваются  в строгом соответствии с положениями ФЗ от 02.05.2006 №59-ФЗ (О порядке рассмотрения обращения граждан Российской Федерации), даны квалифицированные и полные ответы на поставленные вопросы.</w:t>
      </w:r>
    </w:p>
    <w:p w:rsidR="00F64247" w:rsidRPr="00F64247" w:rsidRDefault="00F64247" w:rsidP="00F64247">
      <w:pPr>
        <w:ind w:firstLine="708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Во время проведения мной личных приемов жителей даются исчерпывающие разъяснения, а при необходимости принимаются необходимые решения. Считаю, что с задачами, поставленными на 2023 год, ООО «ДКХ»  справилось. В 2024 году работа по созданию комфортных и благоприятных условий проживания жителей МКД будет продолжена. </w:t>
      </w:r>
    </w:p>
    <w:p w:rsidR="00F64247" w:rsidRPr="00F64247" w:rsidRDefault="00F64247" w:rsidP="00F64247">
      <w:pPr>
        <w:jc w:val="both"/>
        <w:rPr>
          <w:sz w:val="10"/>
          <w:szCs w:val="10"/>
        </w:rPr>
      </w:pPr>
      <w:r w:rsidRPr="00F64247">
        <w:rPr>
          <w:sz w:val="10"/>
          <w:szCs w:val="10"/>
        </w:rPr>
        <w:t>Директор ООО «ДКХ»                                                                 Гончаров Р.А.</w:t>
      </w:r>
    </w:p>
    <w:p w:rsidR="00F64247" w:rsidRPr="00F64247" w:rsidRDefault="00F64247" w:rsidP="00F64247">
      <w:pPr>
        <w:spacing w:line="360" w:lineRule="auto"/>
        <w:jc w:val="center"/>
        <w:rPr>
          <w:sz w:val="10"/>
          <w:szCs w:val="10"/>
        </w:rPr>
      </w:pPr>
    </w:p>
    <w:p w:rsidR="00F64247" w:rsidRPr="00F64247" w:rsidRDefault="00F64247" w:rsidP="00F64247">
      <w:pPr>
        <w:keepNext/>
        <w:suppressAutoHyphens/>
        <w:ind w:left="-142"/>
        <w:jc w:val="center"/>
        <w:outlineLvl w:val="3"/>
        <w:rPr>
          <w:position w:val="40"/>
          <w:sz w:val="10"/>
          <w:szCs w:val="10"/>
          <w:lang w:eastAsia="zh-CN"/>
        </w:rPr>
      </w:pPr>
      <w:r w:rsidRPr="00F64247">
        <w:rPr>
          <w:noProof/>
          <w:position w:val="40"/>
          <w:sz w:val="10"/>
          <w:szCs w:val="10"/>
        </w:rPr>
        <w:drawing>
          <wp:inline distT="0" distB="0" distL="0" distR="0" wp14:anchorId="7201EC3B" wp14:editId="4ED07DC2">
            <wp:extent cx="402590" cy="484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47" w:rsidRPr="00F64247" w:rsidRDefault="00F64247" w:rsidP="00F64247">
      <w:pPr>
        <w:suppressAutoHyphens/>
        <w:jc w:val="center"/>
        <w:rPr>
          <w:bCs/>
          <w:smallCaps/>
          <w:sz w:val="10"/>
          <w:szCs w:val="10"/>
          <w:lang w:eastAsia="zh-CN"/>
        </w:rPr>
      </w:pPr>
      <w:r w:rsidRPr="00F64247">
        <w:rPr>
          <w:bCs/>
          <w:sz w:val="10"/>
          <w:szCs w:val="10"/>
          <w:lang w:eastAsia="zh-CN"/>
        </w:rPr>
        <w:t>Российская Федерация</w:t>
      </w:r>
    </w:p>
    <w:p w:rsidR="00F64247" w:rsidRPr="00F64247" w:rsidRDefault="00F64247" w:rsidP="00F64247">
      <w:pPr>
        <w:suppressAutoHyphens/>
        <w:jc w:val="center"/>
        <w:rPr>
          <w:bCs/>
          <w:smallCaps/>
          <w:sz w:val="10"/>
          <w:szCs w:val="10"/>
          <w:lang w:eastAsia="zh-CN"/>
        </w:rPr>
      </w:pPr>
      <w:r w:rsidRPr="00F64247">
        <w:rPr>
          <w:bCs/>
          <w:sz w:val="10"/>
          <w:szCs w:val="10"/>
          <w:lang w:eastAsia="zh-CN"/>
        </w:rPr>
        <w:t>БРЯНСКАЯ ОБЛАСТЬ</w:t>
      </w:r>
    </w:p>
    <w:p w:rsidR="00F64247" w:rsidRPr="00F64247" w:rsidRDefault="00F64247" w:rsidP="00F64247">
      <w:pPr>
        <w:suppressAutoHyphens/>
        <w:jc w:val="center"/>
        <w:rPr>
          <w:bCs/>
          <w:smallCaps/>
          <w:sz w:val="10"/>
          <w:szCs w:val="10"/>
          <w:lang w:eastAsia="zh-CN"/>
        </w:rPr>
      </w:pPr>
      <w:r w:rsidRPr="00F64247">
        <w:rPr>
          <w:bCs/>
          <w:sz w:val="10"/>
          <w:szCs w:val="10"/>
          <w:lang w:eastAsia="zh-CN"/>
        </w:rPr>
        <w:t>СОВЕТ НАРОДНЫХ ДЕПУТАТОВ СТАРОДУБСКОГО МУНИЦИПАЛЬНОГО ОКРУГА</w:t>
      </w:r>
    </w:p>
    <w:p w:rsidR="00F64247" w:rsidRPr="00F64247" w:rsidRDefault="00F64247" w:rsidP="00F64247">
      <w:pPr>
        <w:suppressAutoHyphens/>
        <w:jc w:val="center"/>
        <w:rPr>
          <w:bCs/>
          <w:smallCaps/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jc w:val="center"/>
        <w:rPr>
          <w:bCs/>
          <w:smallCaps/>
          <w:sz w:val="10"/>
          <w:szCs w:val="10"/>
          <w:lang w:eastAsia="zh-CN"/>
        </w:rPr>
      </w:pPr>
      <w:r w:rsidRPr="00F64247">
        <w:rPr>
          <w:bCs/>
          <w:sz w:val="10"/>
          <w:szCs w:val="10"/>
          <w:lang w:eastAsia="zh-CN"/>
        </w:rPr>
        <w:t>РЕШЕНИЕ</w:t>
      </w:r>
    </w:p>
    <w:p w:rsidR="00F64247" w:rsidRPr="00F64247" w:rsidRDefault="00F64247" w:rsidP="00F64247">
      <w:pPr>
        <w:suppressAutoHyphens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>от   27.03.2024г. № 415</w:t>
      </w:r>
    </w:p>
    <w:p w:rsidR="00F64247" w:rsidRPr="00F64247" w:rsidRDefault="00F64247" w:rsidP="00F64247">
      <w:pPr>
        <w:suppressAutoHyphens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 xml:space="preserve"> г. Стародуб</w:t>
      </w:r>
    </w:p>
    <w:p w:rsidR="00F64247" w:rsidRPr="00F64247" w:rsidRDefault="00F64247" w:rsidP="00F64247">
      <w:pPr>
        <w:suppressAutoHyphens/>
        <w:ind w:left="567" w:firstLine="142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pBdr>
          <w:bar w:val="single" w:sz="4" w:color="auto"/>
        </w:pBdr>
        <w:suppressAutoHyphens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 xml:space="preserve">Об </w:t>
      </w:r>
      <w:proofErr w:type="gramStart"/>
      <w:r w:rsidRPr="00F64247">
        <w:rPr>
          <w:sz w:val="10"/>
          <w:szCs w:val="10"/>
          <w:lang w:eastAsia="zh-CN"/>
        </w:rPr>
        <w:t>отчете</w:t>
      </w:r>
      <w:proofErr w:type="gramEnd"/>
      <w:r w:rsidRPr="00F64247">
        <w:rPr>
          <w:sz w:val="10"/>
          <w:szCs w:val="10"/>
          <w:lang w:eastAsia="zh-CN"/>
        </w:rPr>
        <w:t xml:space="preserve"> о работе Контрольно-счетной палаты</w:t>
      </w:r>
    </w:p>
    <w:p w:rsidR="00F64247" w:rsidRPr="00F64247" w:rsidRDefault="00F64247" w:rsidP="00F64247">
      <w:pPr>
        <w:pBdr>
          <w:bar w:val="single" w:sz="4" w:color="auto"/>
        </w:pBdr>
        <w:suppressAutoHyphens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>Стародубского муниципального округа</w:t>
      </w:r>
    </w:p>
    <w:p w:rsidR="00F64247" w:rsidRPr="00F64247" w:rsidRDefault="00F64247" w:rsidP="00F64247">
      <w:pPr>
        <w:pBdr>
          <w:bar w:val="single" w:sz="4" w:color="auto"/>
        </w:pBdr>
        <w:suppressAutoHyphens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>Брянской области за 2023 год</w:t>
      </w:r>
    </w:p>
    <w:p w:rsidR="00F64247" w:rsidRPr="00F64247" w:rsidRDefault="00F64247" w:rsidP="00F64247">
      <w:pPr>
        <w:pBdr>
          <w:bar w:val="single" w:sz="4" w:color="auto"/>
        </w:pBdr>
        <w:suppressAutoHyphens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  <w:proofErr w:type="gramStart"/>
      <w:r w:rsidRPr="00F64247">
        <w:rPr>
          <w:sz w:val="10"/>
          <w:szCs w:val="10"/>
          <w:lang w:eastAsia="zh-CN"/>
        </w:rPr>
        <w:t>В соответствии с Уставом Стародубского муниципального округа, пунктом 2  статьей 21 Положения о Контрольно-счетной палате Стародубского муниципального округа Брянской области, заслушав и рассмотрев отчет председателя Контрольно-счетной палаты Стародубского муниципального округа Сусло Н.А. о работе  Контрольно-счетной палаты Стародубского муниципального округа Брянской области за 2023 год, Совет народных депутатов Стародубского муниципального округа Брянской области решил:</w:t>
      </w:r>
      <w:proofErr w:type="gramEnd"/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numPr>
          <w:ilvl w:val="0"/>
          <w:numId w:val="34"/>
        </w:num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>Принять к сведению отчет о работе Контрольно-счетной палаты Стародубского муниципального округа Брянской области за 2023 год (прилагается).</w:t>
      </w:r>
    </w:p>
    <w:p w:rsidR="00F64247" w:rsidRPr="00F64247" w:rsidRDefault="00F64247" w:rsidP="00F64247">
      <w:pPr>
        <w:numPr>
          <w:ilvl w:val="0"/>
          <w:numId w:val="34"/>
        </w:numPr>
        <w:suppressAutoHyphens/>
        <w:spacing w:line="276" w:lineRule="auto"/>
        <w:contextualSpacing/>
        <w:jc w:val="both"/>
        <w:rPr>
          <w:rFonts w:eastAsia="Calibri"/>
          <w:sz w:val="10"/>
          <w:szCs w:val="10"/>
        </w:rPr>
      </w:pPr>
      <w:r w:rsidRPr="00F64247">
        <w:rPr>
          <w:rFonts w:eastAsia="Calibri"/>
          <w:sz w:val="10"/>
          <w:szCs w:val="10"/>
        </w:rPr>
        <w:t xml:space="preserve"> Настоящее решение вступает в силу с момента его официального опубликования.</w:t>
      </w: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 xml:space="preserve">       Глава Стародубского</w:t>
      </w:r>
    </w:p>
    <w:p w:rsidR="00F64247" w:rsidRPr="00F64247" w:rsidRDefault="00F64247" w:rsidP="00F64247">
      <w:pPr>
        <w:suppressAutoHyphens/>
        <w:autoSpaceDE w:val="0"/>
        <w:autoSpaceDN w:val="0"/>
        <w:adjustRightInd w:val="0"/>
        <w:ind w:right="-81"/>
        <w:jc w:val="both"/>
        <w:rPr>
          <w:sz w:val="10"/>
          <w:szCs w:val="10"/>
          <w:lang w:eastAsia="zh-CN"/>
        </w:rPr>
      </w:pPr>
      <w:r w:rsidRPr="00F64247">
        <w:rPr>
          <w:sz w:val="10"/>
          <w:szCs w:val="10"/>
          <w:lang w:eastAsia="zh-CN"/>
        </w:rPr>
        <w:t xml:space="preserve">       муниципального  округа                                             Н. Н. </w:t>
      </w:r>
      <w:proofErr w:type="spellStart"/>
      <w:r w:rsidRPr="00F64247">
        <w:rPr>
          <w:sz w:val="10"/>
          <w:szCs w:val="10"/>
          <w:lang w:eastAsia="zh-CN"/>
        </w:rPr>
        <w:t>Тамилин</w:t>
      </w:r>
      <w:proofErr w:type="spellEnd"/>
    </w:p>
    <w:p w:rsidR="00F64247" w:rsidRPr="00F64247" w:rsidRDefault="00F64247" w:rsidP="00F64247">
      <w:pPr>
        <w:suppressAutoHyphens/>
        <w:rPr>
          <w:sz w:val="10"/>
          <w:szCs w:val="10"/>
          <w:lang w:eastAsia="zh-CN"/>
        </w:rPr>
      </w:pPr>
    </w:p>
    <w:p w:rsidR="00F64247" w:rsidRPr="00F64247" w:rsidRDefault="00F64247" w:rsidP="00F64247">
      <w:pPr>
        <w:widowControl w:val="0"/>
        <w:tabs>
          <w:tab w:val="left" w:pos="540"/>
          <w:tab w:val="num" w:pos="2203"/>
        </w:tabs>
        <w:spacing w:line="360" w:lineRule="auto"/>
        <w:jc w:val="both"/>
        <w:outlineLvl w:val="0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rPr>
          <w:sz w:val="10"/>
          <w:szCs w:val="10"/>
        </w:rPr>
      </w:pPr>
    </w:p>
    <w:p w:rsidR="00F64247" w:rsidRPr="00F64247" w:rsidRDefault="00F64247" w:rsidP="00F64247">
      <w:pPr>
        <w:spacing w:line="360" w:lineRule="auto"/>
        <w:rPr>
          <w:noProof/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</w:t>
      </w:r>
    </w:p>
    <w:p w:rsidR="00F64247" w:rsidRPr="00F64247" w:rsidRDefault="00F64247" w:rsidP="00F64247">
      <w:pPr>
        <w:spacing w:line="360" w:lineRule="auto"/>
        <w:rPr>
          <w:noProof/>
          <w:sz w:val="10"/>
          <w:szCs w:val="10"/>
        </w:rPr>
      </w:pPr>
    </w:p>
    <w:p w:rsidR="00F64247" w:rsidRPr="00F64247" w:rsidRDefault="00F64247" w:rsidP="00F64247">
      <w:pPr>
        <w:tabs>
          <w:tab w:val="left" w:pos="4170"/>
        </w:tabs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                    Приложение №1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к решению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        Совета народных депутатов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Стародубского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    муниципального округа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Брянской области </w:t>
      </w:r>
    </w:p>
    <w:p w:rsidR="00F64247" w:rsidRPr="00F64247" w:rsidRDefault="00F64247" w:rsidP="00F64247">
      <w:pPr>
        <w:tabs>
          <w:tab w:val="left" w:pos="4170"/>
        </w:tabs>
        <w:jc w:val="center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                                                             №415от 27.03.2024г.</w:t>
      </w:r>
    </w:p>
    <w:p w:rsidR="00F64247" w:rsidRPr="00F64247" w:rsidRDefault="00F64247" w:rsidP="00F64247">
      <w:pPr>
        <w:spacing w:line="360" w:lineRule="auto"/>
        <w:rPr>
          <w:sz w:val="10"/>
          <w:szCs w:val="10"/>
        </w:rPr>
      </w:pPr>
    </w:p>
    <w:p w:rsidR="00F64247" w:rsidRPr="00F64247" w:rsidRDefault="00F64247" w:rsidP="00F64247">
      <w:pPr>
        <w:spacing w:line="360" w:lineRule="auto"/>
        <w:rPr>
          <w:noProof/>
          <w:sz w:val="10"/>
          <w:szCs w:val="10"/>
        </w:rPr>
      </w:pPr>
    </w:p>
    <w:p w:rsidR="00F64247" w:rsidRPr="00F64247" w:rsidRDefault="00F64247" w:rsidP="00F64247">
      <w:pPr>
        <w:spacing w:line="360" w:lineRule="auto"/>
        <w:rPr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sz w:val="10"/>
          <w:szCs w:val="10"/>
        </w:rPr>
      </w:pPr>
    </w:p>
    <w:p w:rsidR="00F64247" w:rsidRPr="00F64247" w:rsidRDefault="00F64247" w:rsidP="00F64247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b/>
          <w:sz w:val="10"/>
          <w:szCs w:val="10"/>
        </w:rPr>
      </w:pPr>
    </w:p>
    <w:p w:rsidR="00F64247" w:rsidRPr="00F64247" w:rsidRDefault="00F64247" w:rsidP="00F64247">
      <w:pPr>
        <w:widowControl w:val="0"/>
        <w:tabs>
          <w:tab w:val="left" w:pos="540"/>
          <w:tab w:val="num" w:pos="2203"/>
        </w:tabs>
        <w:spacing w:line="360" w:lineRule="auto"/>
        <w:jc w:val="center"/>
        <w:outlineLvl w:val="0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bookmarkStart w:id="5" w:name="_Toc442273398"/>
      <w:r w:rsidRPr="00F64247">
        <w:rPr>
          <w:b/>
          <w:sz w:val="10"/>
          <w:szCs w:val="10"/>
        </w:rPr>
        <w:t>Отчет</w:t>
      </w:r>
      <w:bookmarkEnd w:id="5"/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bookmarkStart w:id="6" w:name="_Toc442273399"/>
      <w:r w:rsidRPr="00F64247">
        <w:rPr>
          <w:b/>
          <w:sz w:val="10"/>
          <w:szCs w:val="10"/>
        </w:rPr>
        <w:t>о работе Контрольно-счетной палаты</w:t>
      </w:r>
      <w:bookmarkEnd w:id="6"/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bookmarkStart w:id="7" w:name="_Toc442273400"/>
      <w:r w:rsidRPr="00F64247">
        <w:rPr>
          <w:b/>
          <w:sz w:val="10"/>
          <w:szCs w:val="10"/>
        </w:rPr>
        <w:t>Стародубского муниципального округа Брянской области</w:t>
      </w: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 xml:space="preserve"> в 2023 году</w:t>
      </w:r>
      <w:bookmarkEnd w:id="7"/>
    </w:p>
    <w:p w:rsidR="00F64247" w:rsidRPr="00F64247" w:rsidRDefault="00F64247" w:rsidP="00F64247">
      <w:pPr>
        <w:spacing w:line="360" w:lineRule="auto"/>
        <w:rPr>
          <w:sz w:val="10"/>
          <w:szCs w:val="10"/>
        </w:rPr>
      </w:pPr>
    </w:p>
    <w:p w:rsidR="00F64247" w:rsidRPr="00F64247" w:rsidRDefault="00F64247" w:rsidP="00F64247">
      <w:pPr>
        <w:widowControl w:val="0"/>
        <w:tabs>
          <w:tab w:val="left" w:pos="540"/>
          <w:tab w:val="num" w:pos="2203"/>
        </w:tabs>
        <w:spacing w:line="360" w:lineRule="auto"/>
        <w:jc w:val="both"/>
        <w:outlineLvl w:val="0"/>
        <w:rPr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bookmarkStart w:id="8" w:name="_Toc442273403"/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</w:p>
    <w:bookmarkEnd w:id="8"/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г. Стародуб</w:t>
      </w:r>
    </w:p>
    <w:p w:rsidR="00F64247" w:rsidRPr="00F64247" w:rsidRDefault="00F64247" w:rsidP="00F64247">
      <w:pPr>
        <w:spacing w:line="360" w:lineRule="auto"/>
        <w:jc w:val="center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2024 г</w:t>
      </w:r>
    </w:p>
    <w:p w:rsidR="00F64247" w:rsidRPr="00F64247" w:rsidRDefault="00F64247" w:rsidP="00F64247">
      <w:pPr>
        <w:keepNext/>
        <w:keepLines/>
        <w:spacing w:line="360" w:lineRule="auto"/>
        <w:jc w:val="center"/>
        <w:outlineLvl w:val="0"/>
        <w:rPr>
          <w:b/>
          <w:bCs/>
          <w:sz w:val="10"/>
          <w:szCs w:val="10"/>
        </w:rPr>
      </w:pPr>
      <w:bookmarkStart w:id="9" w:name="_Toc506574393"/>
      <w:r w:rsidRPr="00F64247">
        <w:rPr>
          <w:b/>
          <w:bCs/>
          <w:sz w:val="10"/>
          <w:szCs w:val="10"/>
        </w:rPr>
        <w:t>1. Вводные положения</w:t>
      </w:r>
      <w:bookmarkEnd w:id="9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Контрольно-счетная палата Стародубского муниципального округа Брянской области (далее – Контрольно-счетная палата, КСП) является постоянно действующим органом внешнего муниципального финансового контроля и осуществляет свою деятельность на основе Конституции Российской Федерации, Бюджетного кодекса Российской Федерации, федерального законодательства, Устава Стародубского муниципального округа, Положения о Контрольно-счетной палате, других законов и иных нормативных правовых актов Стародубского муниципального округа.</w:t>
      </w:r>
      <w:proofErr w:type="gramEnd"/>
      <w:r w:rsidRPr="00F64247">
        <w:rPr>
          <w:sz w:val="10"/>
          <w:szCs w:val="10"/>
        </w:rPr>
        <w:t xml:space="preserve"> Контрольно-счетная палата образована Советом народных депутатов Стародубского муниципального округа (далее – Совет народных депутатов, Совет) и ему подотчетна. Отчет о работе Контрольно-счетной палаты за 2023 год представляется в Совет народных депутатов в соответствии со статьей 21 Положения о Контрольно-счетной палате.</w:t>
      </w:r>
    </w:p>
    <w:p w:rsidR="00F64247" w:rsidRPr="00F64247" w:rsidRDefault="00F64247" w:rsidP="00F64247">
      <w:pPr>
        <w:tabs>
          <w:tab w:val="left" w:pos="540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Структура и содержание отчета определены Стандартом организации деятельности Контрольно-счетной палаты № 3 «Порядок подготовки отчета о работе Контрольно-счетной палаты Стародубского муниципального округа».</w:t>
      </w:r>
    </w:p>
    <w:p w:rsidR="00F64247" w:rsidRPr="00F64247" w:rsidRDefault="00F64247" w:rsidP="00F64247">
      <w:pPr>
        <w:pStyle w:val="a5"/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   В отчете отражена деятельность Контрольно-счетной палаты в 2023 году по реализации полномочий, определенных действующим законодательством.</w:t>
      </w:r>
    </w:p>
    <w:p w:rsidR="00F64247" w:rsidRPr="00F64247" w:rsidRDefault="00F64247" w:rsidP="00F64247">
      <w:pPr>
        <w:keepNext/>
        <w:keepLines/>
        <w:spacing w:line="360" w:lineRule="auto"/>
        <w:outlineLvl w:val="0"/>
        <w:rPr>
          <w:b/>
          <w:sz w:val="10"/>
          <w:szCs w:val="10"/>
        </w:rPr>
      </w:pPr>
      <w:bookmarkStart w:id="10" w:name="_Toc506574394"/>
      <w:r w:rsidRPr="00F64247">
        <w:rPr>
          <w:b/>
          <w:bCs/>
          <w:sz w:val="10"/>
          <w:szCs w:val="10"/>
        </w:rPr>
        <w:t>2. Основные итоги работы Контрольно-счетной палаты в 2023 году</w:t>
      </w:r>
      <w:bookmarkEnd w:id="10"/>
    </w:p>
    <w:p w:rsidR="00F64247" w:rsidRPr="00F64247" w:rsidRDefault="00F64247" w:rsidP="00F64247">
      <w:pPr>
        <w:tabs>
          <w:tab w:val="left" w:pos="540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Планом работы Контрольно-счетной палаты Стародубского муниципального округа на 2023 год предусмотрено проведение 8 контрольных и экспертно-аналитических мероприятий, из них 3 контрольных и 5 экспертно-аналитических мероприятий.</w:t>
      </w:r>
    </w:p>
    <w:p w:rsidR="00F64247" w:rsidRPr="00F64247" w:rsidRDefault="00F64247" w:rsidP="00F64247">
      <w:pPr>
        <w:tabs>
          <w:tab w:val="left" w:pos="993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2023 году Контрольно-счетной палатой в соответствии с планом работы проведено 8 мероприятий, в рамках которых охвачено 15 объектов, из них:</w:t>
      </w:r>
    </w:p>
    <w:p w:rsidR="00F64247" w:rsidRPr="00F64247" w:rsidRDefault="00F64247" w:rsidP="00F64247">
      <w:pPr>
        <w:pStyle w:val="aa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 w:val="10"/>
          <w:szCs w:val="10"/>
          <w:lang w:eastAsia="ru-RU"/>
        </w:rPr>
      </w:pPr>
      <w:r w:rsidRPr="00F64247">
        <w:rPr>
          <w:rFonts w:eastAsia="Times New Roman" w:cs="Times New Roman"/>
          <w:spacing w:val="-4"/>
          <w:sz w:val="10"/>
          <w:szCs w:val="10"/>
          <w:lang w:eastAsia="ru-RU"/>
        </w:rPr>
        <w:t xml:space="preserve">3 контрольных мероприятия, в рамках которых охвачено 4 объекта, </w:t>
      </w:r>
      <w:r w:rsidRPr="00F64247">
        <w:rPr>
          <w:rFonts w:eastAsia="Times New Roman" w:cs="Times New Roman"/>
          <w:sz w:val="10"/>
          <w:szCs w:val="10"/>
          <w:lang w:eastAsia="ru-RU"/>
        </w:rPr>
        <w:t>общий объем проверенных средств составил 237789,7 тыс. рублей</w:t>
      </w:r>
      <w:r w:rsidRPr="00F64247">
        <w:rPr>
          <w:rFonts w:eastAsia="Times New Roman" w:cs="Times New Roman"/>
          <w:spacing w:val="-4"/>
          <w:sz w:val="10"/>
          <w:szCs w:val="10"/>
          <w:lang w:eastAsia="ru-RU"/>
        </w:rPr>
        <w:t>;</w:t>
      </w:r>
      <w:r w:rsidRPr="00F64247">
        <w:rPr>
          <w:rFonts w:eastAsia="Times New Roman" w:cs="Times New Roman"/>
          <w:sz w:val="10"/>
          <w:szCs w:val="10"/>
          <w:lang w:eastAsia="ru-RU"/>
        </w:rPr>
        <w:br/>
      </w:r>
    </w:p>
    <w:p w:rsidR="00F64247" w:rsidRPr="00F64247" w:rsidRDefault="00F64247" w:rsidP="00F64247">
      <w:pPr>
        <w:pStyle w:val="aa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 w:val="10"/>
          <w:szCs w:val="10"/>
          <w:lang w:eastAsia="ru-RU"/>
        </w:rPr>
      </w:pPr>
      <w:r w:rsidRPr="00F64247">
        <w:rPr>
          <w:rFonts w:eastAsia="Times New Roman" w:cs="Times New Roman"/>
          <w:sz w:val="10"/>
          <w:szCs w:val="10"/>
          <w:lang w:eastAsia="ru-RU"/>
        </w:rPr>
        <w:t>5 экспертно-аналитических мероприятий, в рамках которых охвачено 11 объектов, в том числе: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1 внешняя проверка годового отчета об исполнении бюджета Стародубского муниципального округа Брянской области за 2022 год, в рамках, которых охвачено 7 объектов;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3 внешних проверки отчетов об исполнении бюджета муниципального округа: за 1 квартал 2023 года, за 1 полугодие 2023 года, за 9 месяцев </w:t>
      </w:r>
      <w:r w:rsidRPr="00F64247">
        <w:rPr>
          <w:sz w:val="10"/>
          <w:szCs w:val="10"/>
        </w:rPr>
        <w:br/>
        <w:t>2023 года. По итогам данных проверок подготовлено и направлено в Совет и администрацию округа 3 заключения.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Кроме того, Контрольно-счетной палатой в 2023 году проведена экспертиза проекта решения о бюджете Стародубского муниципального округа на 2024 год и на плановый период 2025 и 2026 годов. По итогам указанной экспертизы подготовлено и направлено в Совет народных депутатов, администрацию округа 1 заключение.</w:t>
      </w:r>
    </w:p>
    <w:p w:rsidR="00F64247" w:rsidRPr="00F64247" w:rsidRDefault="00F64247" w:rsidP="00F64247">
      <w:pPr>
        <w:tabs>
          <w:tab w:val="left" w:pos="540"/>
        </w:tabs>
        <w:spacing w:line="360" w:lineRule="auto"/>
        <w:jc w:val="both"/>
        <w:rPr>
          <w:sz w:val="10"/>
          <w:szCs w:val="10"/>
          <w:highlight w:val="yellow"/>
        </w:rPr>
      </w:pPr>
      <w:r w:rsidRPr="00F64247">
        <w:rPr>
          <w:sz w:val="10"/>
          <w:szCs w:val="10"/>
        </w:rPr>
        <w:t>Вместе с тем Контрольно-счетной палатой в 2023 году проводились экспертизы проектов решений и иных нормативных правовых актов муниципального округа, внесенных на рассмотрение в Совет народных депутатов, по итогам которых подготовлено 13 заключений, из них 10 заключений на внесение изменений в бюджет округа.</w:t>
      </w:r>
    </w:p>
    <w:p w:rsidR="00F64247" w:rsidRPr="00F64247" w:rsidRDefault="00F64247" w:rsidP="00F64247">
      <w:pPr>
        <w:pStyle w:val="a5"/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</w:t>
      </w:r>
      <w:proofErr w:type="gramStart"/>
      <w:r w:rsidRPr="00F64247">
        <w:rPr>
          <w:sz w:val="10"/>
          <w:szCs w:val="10"/>
        </w:rPr>
        <w:t>При проведении контрольных и экспертно-аналитических мероприятий особое внимание уделялось вопросам законности и эффективности (экономности и результативности) использования бюджетных средств и имущества муниципальной собственности, а также вопросам соблюдения требований Федеральных законов от 5 апреля 2013 года № 44-ФЗ «О контрактной системе</w:t>
      </w:r>
      <w:r w:rsidRPr="00F64247">
        <w:rPr>
          <w:spacing w:val="80"/>
          <w:sz w:val="10"/>
          <w:szCs w:val="10"/>
        </w:rPr>
        <w:t xml:space="preserve"> </w:t>
      </w:r>
      <w:r w:rsidRPr="00F64247">
        <w:rPr>
          <w:sz w:val="10"/>
          <w:szCs w:val="10"/>
        </w:rPr>
        <w:t>в</w:t>
      </w:r>
      <w:r w:rsidRPr="00F64247">
        <w:rPr>
          <w:spacing w:val="-3"/>
          <w:sz w:val="10"/>
          <w:szCs w:val="10"/>
        </w:rPr>
        <w:t xml:space="preserve"> </w:t>
      </w:r>
      <w:r w:rsidRPr="00F64247">
        <w:rPr>
          <w:sz w:val="10"/>
          <w:szCs w:val="10"/>
        </w:rPr>
        <w:t xml:space="preserve">сфере закупок товаров, работ, услуг для обеспечения государственных и муниципальных нужд», а </w:t>
      </w:r>
      <w:r w:rsidRPr="00F64247">
        <w:rPr>
          <w:bCs/>
          <w:sz w:val="10"/>
          <w:szCs w:val="10"/>
        </w:rPr>
        <w:t>от 18 июля 2011 года N 223-ФЗ "О</w:t>
      </w:r>
      <w:proofErr w:type="gramEnd"/>
      <w:r w:rsidRPr="00F64247">
        <w:rPr>
          <w:bCs/>
          <w:sz w:val="10"/>
          <w:szCs w:val="10"/>
        </w:rPr>
        <w:t xml:space="preserve"> </w:t>
      </w:r>
      <w:proofErr w:type="gramStart"/>
      <w:r w:rsidRPr="00F64247">
        <w:rPr>
          <w:bCs/>
          <w:sz w:val="10"/>
          <w:szCs w:val="10"/>
        </w:rPr>
        <w:t>закупках</w:t>
      </w:r>
      <w:proofErr w:type="gramEnd"/>
      <w:r w:rsidRPr="00F64247">
        <w:rPr>
          <w:bCs/>
          <w:sz w:val="10"/>
          <w:szCs w:val="10"/>
        </w:rPr>
        <w:t xml:space="preserve"> товаров, работ, услуг отдельными видами юридических лиц".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Во исполнение совместного решения Президиума Совета контрольно-счетных органов при Счетной палате Российской Федерации и Совета контрольно-счетных органов при Счетной палате Российской Федерации, информация о выявленных нарушениях отражена в отчете о работе Контрольно-счетной палаты Стародубского муниципального округа в 2023 году по структуре Классификатора нарушений, выявляемых в ходе внешнего государственного аудита (контроля), одобренного Советом контрольно-счетных органов при Счетной палате Российской Федерации (далее</w:t>
      </w:r>
      <w:proofErr w:type="gramEnd"/>
      <w:r w:rsidRPr="00F64247">
        <w:rPr>
          <w:sz w:val="10"/>
          <w:szCs w:val="10"/>
        </w:rPr>
        <w:t xml:space="preserve"> – </w:t>
      </w:r>
      <w:proofErr w:type="gramStart"/>
      <w:r w:rsidRPr="00F64247">
        <w:rPr>
          <w:sz w:val="10"/>
          <w:szCs w:val="10"/>
        </w:rPr>
        <w:t>Классификатор нарушений).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По итогам проведенных мероприятий установлено 790 нарушений, предусмотренных Классификатором нарушений, на общую сумму 102825,9 тыс. рублей, в том числе допущенных в 2023 году – 75849,7 тыс. рублей, в 2022 году – 22483,3 тыс. рублей, до 2021 года включительно – 4492,9 тыс. рублей. 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4820"/>
        <w:gridCol w:w="567"/>
        <w:gridCol w:w="567"/>
        <w:gridCol w:w="992"/>
        <w:gridCol w:w="850"/>
        <w:gridCol w:w="851"/>
        <w:gridCol w:w="850"/>
      </w:tblGrid>
      <w:tr w:rsidR="00F64247" w:rsidRPr="00F64247" w:rsidTr="00E7632C">
        <w:trPr>
          <w:trHeight w:val="284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Код нарушения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Вид нарушения/нарушение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ind w:left="-108" w:right="-108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Кол-во всего, ед.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из них имеющих стоимостную оценку:</w:t>
            </w:r>
          </w:p>
        </w:tc>
      </w:tr>
      <w:tr w:rsidR="00F64247" w:rsidRPr="00F64247" w:rsidTr="00E7632C">
        <w:trPr>
          <w:trHeight w:val="276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Кол-во, 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 xml:space="preserve">Сумма, </w:t>
            </w:r>
            <w:r w:rsidRPr="00F64247">
              <w:rPr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F64247">
              <w:rPr>
                <w:b/>
                <w:bCs/>
                <w:color w:val="000000"/>
                <w:sz w:val="10"/>
                <w:szCs w:val="10"/>
              </w:rPr>
              <w:t>тыс</w:t>
            </w:r>
            <w:proofErr w:type="gramStart"/>
            <w:r w:rsidRPr="00F64247">
              <w:rPr>
                <w:b/>
                <w:bCs/>
                <w:color w:val="000000"/>
                <w:sz w:val="10"/>
                <w:szCs w:val="10"/>
              </w:rPr>
              <w:t>.р</w:t>
            </w:r>
            <w:proofErr w:type="gramEnd"/>
            <w:r w:rsidRPr="00F64247">
              <w:rPr>
                <w:b/>
                <w:bCs/>
                <w:color w:val="000000"/>
                <w:sz w:val="10"/>
                <w:szCs w:val="10"/>
              </w:rPr>
              <w:t>уб</w:t>
            </w:r>
            <w:proofErr w:type="spellEnd"/>
            <w:r w:rsidRPr="00F64247">
              <w:rPr>
                <w:b/>
                <w:bCs/>
                <w:color w:val="000000"/>
                <w:sz w:val="10"/>
                <w:szCs w:val="10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в том числе средства:</w:t>
            </w:r>
          </w:p>
        </w:tc>
      </w:tr>
      <w:tr w:rsidR="00F64247" w:rsidRPr="00F64247" w:rsidTr="00E7632C">
        <w:trPr>
          <w:trHeight w:val="561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2023</w:t>
            </w:r>
            <w:r w:rsidRPr="00F64247">
              <w:rPr>
                <w:b/>
                <w:bCs/>
                <w:color w:val="000000"/>
                <w:sz w:val="10"/>
                <w:szCs w:val="10"/>
              </w:rPr>
              <w:br/>
              <w:t>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2022</w:t>
            </w:r>
            <w:r w:rsidRPr="00F64247">
              <w:rPr>
                <w:b/>
                <w:bCs/>
                <w:color w:val="000000"/>
                <w:sz w:val="10"/>
                <w:szCs w:val="10"/>
              </w:rPr>
              <w:br/>
              <w:t>года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до 2021 года вкл.</w:t>
            </w:r>
          </w:p>
        </w:tc>
      </w:tr>
      <w:tr w:rsidR="00F64247" w:rsidRPr="00F64247" w:rsidTr="00E7632C">
        <w:trPr>
          <w:trHeight w:val="210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ind w:hanging="108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102 825,9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75 849,7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22 483,3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4 492,9</w:t>
            </w:r>
          </w:p>
        </w:tc>
      </w:tr>
      <w:tr w:rsidR="00F64247" w:rsidRPr="00F64247" w:rsidTr="00E7632C">
        <w:trPr>
          <w:trHeight w:val="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Нарушения при формировании и исполнении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 xml:space="preserve">1.1.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Нарушения в ходе формирования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34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1.1.13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74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1.1.18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Нарушение порядка разработки (формирования) документов стратегического планирования, порядка и сроков их государственной регистрации, порядка ведения федерального государственного реестра документов стратегического планирования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Нарушения в ходе исполнения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4 119,5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4 102,2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83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1.2.3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Нарушение </w:t>
            </w:r>
            <w:proofErr w:type="gramStart"/>
            <w:r w:rsidRPr="00F64247">
              <w:rPr>
                <w:color w:val="000000"/>
                <w:sz w:val="10"/>
                <w:szCs w:val="10"/>
              </w:rPr>
              <w:t>порядка проведения оценки эффективности реализации</w:t>
            </w:r>
            <w:proofErr w:type="gramEnd"/>
            <w:r w:rsidRPr="00F64247">
              <w:rPr>
                <w:color w:val="000000"/>
                <w:sz w:val="10"/>
                <w:szCs w:val="10"/>
              </w:rPr>
              <w:t xml:space="preserve"> государственных (муниципальных)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4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Нарушение порядка применения бюджетной классификации Российской Федерации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43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lastRenderedPageBreak/>
              <w:t>1.2.26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Несоблюдение </w:t>
            </w:r>
            <w:proofErr w:type="gramStart"/>
            <w:r w:rsidRPr="00F64247">
              <w:rPr>
                <w:color w:val="000000"/>
                <w:sz w:val="10"/>
                <w:szCs w:val="10"/>
              </w:rPr>
              <w:t>порядка использования бюджетных ассигнований резервных фондов исполнительных органов государственной</w:t>
            </w:r>
            <w:proofErr w:type="gramEnd"/>
            <w:r w:rsidRPr="00F64247">
              <w:rPr>
                <w:color w:val="000000"/>
                <w:sz w:val="10"/>
                <w:szCs w:val="10"/>
              </w:rPr>
              <w:t xml:space="preserve"> власти (местных администраций) (за исключением нарушений по пункту 1.2.27)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4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proofErr w:type="gramStart"/>
            <w:r w:rsidRPr="00F64247">
              <w:rPr>
                <w:color w:val="000000"/>
                <w:sz w:val="10"/>
                <w:szCs w:val="10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и (или) соглашения о предоставлении субсидии из бюджета бюджетной системы Российской Федерации на финансовое обеспечение выполнения государственного (муниципального) задания, невыполнение государственного (муниципального) задания (за исключением нарушений по пункту 1.2.48)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Нарушение порядка и условий оплаты </w:t>
            </w:r>
            <w:proofErr w:type="gramStart"/>
            <w:r w:rsidRPr="00F64247">
              <w:rPr>
                <w:color w:val="000000"/>
                <w:sz w:val="10"/>
                <w:szCs w:val="10"/>
              </w:rPr>
              <w:t>труда</w:t>
            </w:r>
            <w:proofErr w:type="gramEnd"/>
            <w:r w:rsidRPr="00F64247">
              <w:rPr>
                <w:color w:val="000000"/>
                <w:sz w:val="10"/>
                <w:szCs w:val="10"/>
              </w:rPr>
              <w:t xml:space="preserve"> в том числе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учреждений, работников государственных (муниципальных) унитарных (казенных) предприятий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160,2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09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порядка обеспечения открытости и доступности сведений, содержащихся в документах,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«Интернет» или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46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Неосуществление (ненадлежащее осуществление) бюджетных полномочий главного администратора (администратора) доходов бюджета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2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ind w:left="-108"/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1.2.101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proofErr w:type="gramStart"/>
            <w:r w:rsidRPr="00F64247">
              <w:rPr>
                <w:color w:val="000000"/>
                <w:sz w:val="10"/>
                <w:szCs w:val="10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фондов, государственными (муниципальными) казенными учреждениями, государственными (муниципальными) бюджетными и государственными (муниципальными) автономными учреждениями, государственными корпорациями (компаниями), публично-правовыми компаниями (за исключением нарушений, указанных в иных пунктах классификатора)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6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ind w:hanging="108"/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1.2.110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3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98 706,4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75 832,4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18 381,1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4 492,9</w:t>
            </w:r>
          </w:p>
        </w:tc>
      </w:tr>
      <w:tr w:rsidR="00F64247" w:rsidRPr="00F64247" w:rsidTr="00E7632C">
        <w:trPr>
          <w:trHeight w:val="539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2.1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формированию учетной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2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2.2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4 912,8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4 492,9</w:t>
            </w:r>
          </w:p>
        </w:tc>
      </w:tr>
      <w:tr w:rsidR="00F64247" w:rsidRPr="00F64247" w:rsidTr="00E7632C">
        <w:trPr>
          <w:trHeight w:val="30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требований, предъявляемых к оформлению и ведению регистров бухгалтерского учета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1 697,8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1 697,8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0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2.4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требований, предъявляемых к проведению и документальному оформлению результатов инвентаризации активов и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общих требований к бюджетной, бухгалтерской (финансовой) отчетности экономического субъекта, в том числе к ее составу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16 391,3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16 263,4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8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2.11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Нарушение требований, предъявляемых к правилам ведения бюджетного (бухгалтерского) учета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75 704,5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75 704,5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3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83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порядка формирования, увеличения/уменьшения уставного фонда, формирования и использования резервного фонда и иных фондов унитарного предприятия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33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Нарушение порядка распоряжения имуществом унитарного предприятия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46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Неосуществление (ненадлежащее осуществление) полномочий собственника имущества унитарного предприятия (за исключением нарушений, указанных в иных пунктах классификатора)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967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Невыполнение (ненадлежащее выполнение) обязанностей руководителя унитарного предприятия, в том числе влекущее убыточную/ неприбыльную деятельность предприятия, получение меньшей, чем возможно прибыли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7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Неосуществление (ненадлежащее осуществление) органами государственной власти и органами местного самоуправления функций и полномочий учредителя (собственника имущества)  государственного (муниципального) автономного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50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Несоблюдение требования (порядка) государственной регистрации прав на недвижимое  имущество и сделок с ним, государственного кадастрового учета недвижимого имущества (за исключением земельных участков)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1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3.41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Несоблюдение порядка аренды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641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lastRenderedPageBreak/>
              <w:t>4.19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209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proofErr w:type="spellStart"/>
            <w:r w:rsidRPr="00F64247">
              <w:rPr>
                <w:color w:val="000000"/>
                <w:sz w:val="10"/>
                <w:szCs w:val="10"/>
              </w:rPr>
              <w:t>Невключение</w:t>
            </w:r>
            <w:proofErr w:type="spellEnd"/>
            <w:r w:rsidRPr="00F64247">
              <w:rPr>
                <w:color w:val="000000"/>
                <w:sz w:val="10"/>
                <w:szCs w:val="10"/>
              </w:rPr>
              <w:t xml:space="preserve"> в контракт (договор) обязательных условий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76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Нарушения при выборе такого способа определения поставщика (подрядчика, исполнителя), как закупка у единственного поставщика (подрядчика, исполнителя), и при осуществлении такой закупки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71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 xml:space="preserve">Отсутствие утвержденного акта, регламентирующего правила закупки товаров, работ, услуг отдельными видами юридических лиц, или его несоответствие установленным требованиям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2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Несоблюдение принципов и основных положений о закупке товаров, работ, услуг отдельными видами юридических лиц, в том числе порядка заключения и исполнения договоров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27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proofErr w:type="spellStart"/>
            <w:r w:rsidRPr="00F64247">
              <w:rPr>
                <w:color w:val="000000"/>
                <w:sz w:val="10"/>
                <w:szCs w:val="10"/>
              </w:rPr>
              <w:t>Неразмещение</w:t>
            </w:r>
            <w:proofErr w:type="spellEnd"/>
            <w:r w:rsidRPr="00F64247">
              <w:rPr>
                <w:color w:val="000000"/>
                <w:sz w:val="10"/>
                <w:szCs w:val="10"/>
              </w:rPr>
      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32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proofErr w:type="gramStart"/>
            <w:r w:rsidRPr="00F64247">
              <w:rPr>
                <w:color w:val="000000"/>
                <w:sz w:val="10"/>
                <w:szCs w:val="10"/>
              </w:rPr>
              <w:t>Непредставление (</w:t>
            </w:r>
            <w:proofErr w:type="spellStart"/>
            <w:r w:rsidRPr="00F64247">
              <w:rPr>
                <w:color w:val="000000"/>
                <w:sz w:val="10"/>
                <w:szCs w:val="10"/>
              </w:rPr>
              <w:t>ненаправление</w:t>
            </w:r>
            <w:proofErr w:type="spellEnd"/>
            <w:r w:rsidRPr="00F64247">
              <w:rPr>
                <w:color w:val="000000"/>
                <w:sz w:val="10"/>
                <w:szCs w:val="10"/>
              </w:rPr>
              <w:t>), несвоевременное представление  (направление) информации (сведений) и (или) документов, подлежащих включению в реестр договоров, заключенных заказчиками по результатам закупки, а также информации, подлежащей включению в реестр недобросовестных поставщиков (подрядчиков, исполнителей),  или представление (направление) недостоверной информации (сведений) и (или) документов, содержащих недостоверную информацию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55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4.60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Нарушение установленного порядка, требований к осуществлению закупок товаров, работ, услуг отдельными видами юридических 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1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Иные нарушения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F64247">
              <w:rPr>
                <w:b/>
                <w:bCs/>
                <w:color w:val="000000"/>
                <w:sz w:val="10"/>
                <w:szCs w:val="10"/>
              </w:rPr>
              <w:t>0,0</w:t>
            </w:r>
          </w:p>
        </w:tc>
      </w:tr>
      <w:tr w:rsidR="00F64247" w:rsidRPr="00F64247" w:rsidTr="00E7632C">
        <w:trPr>
          <w:trHeight w:val="750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7.5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both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Осуществление предпринимательской деятельности без государственной регистрации, или без специального разрешения (лицензии), или с нарушением требований и условий, предусмотренных специальным разрешением (лицензией)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47" w:rsidRPr="00F64247" w:rsidRDefault="00F64247" w:rsidP="00E7632C">
            <w:pPr>
              <w:jc w:val="center"/>
              <w:rPr>
                <w:color w:val="000000"/>
                <w:sz w:val="10"/>
                <w:szCs w:val="10"/>
              </w:rPr>
            </w:pPr>
            <w:r w:rsidRPr="00F64247">
              <w:rPr>
                <w:color w:val="000000"/>
                <w:sz w:val="10"/>
                <w:szCs w:val="10"/>
              </w:rPr>
              <w:t>0,0</w:t>
            </w:r>
          </w:p>
        </w:tc>
      </w:tr>
    </w:tbl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Кроме того, установлено 12 фактов неэффективного использования бюджетных средств на сумму 31,7 тыс. рублей, в том числе допущенных в 2022 году – 31,7 тыс. рублей.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По результатам контрольных и экспертно-аналитических мероприятий составлено 4 акта, 11 заключений, 1 сводное заключение, 3 отчета. Для принятия мер по итогам данных мероприятий,  направлено 4 представления, 18 информационных писем председателю Совета народных депутатов, главе администрации муниципального образования и другим структурным подразделениям муниципального округа, в которых внесено 87 предложений по устранению выявленных нарушений и совершенствованию бюджетного процесса, а также по привлечению к дисциплинарной ответственности виновных должностных лиц. </w:t>
      </w:r>
      <w:proofErr w:type="gramStart"/>
      <w:r w:rsidRPr="00F64247">
        <w:rPr>
          <w:sz w:val="10"/>
          <w:szCs w:val="10"/>
        </w:rPr>
        <w:t>По результатам проверочных мероприятий к дисциплинарной ответственности привлечены 4 должностных лиц (объявлено замечание – 2, выговор -2).</w:t>
      </w:r>
      <w:proofErr w:type="gramEnd"/>
    </w:p>
    <w:p w:rsidR="00F64247" w:rsidRPr="00F64247" w:rsidRDefault="00F64247" w:rsidP="00F64247">
      <w:pPr>
        <w:spacing w:after="200"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F64247" w:rsidRPr="00F64247" w:rsidRDefault="00F64247" w:rsidP="00F64247">
      <w:pPr>
        <w:spacing w:after="200"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Акты проверок по результатам контрольных мероприятий направлялись в прокуратуру Стародубского района на основании Соглашения о взаимодействии.  </w:t>
      </w:r>
    </w:p>
    <w:p w:rsidR="00F64247" w:rsidRPr="00F64247" w:rsidRDefault="00F64247" w:rsidP="00F64247">
      <w:pPr>
        <w:spacing w:line="360" w:lineRule="auto"/>
        <w:jc w:val="both"/>
        <w:rPr>
          <w:rFonts w:eastAsia="Calibri"/>
          <w:sz w:val="10"/>
          <w:szCs w:val="10"/>
        </w:rPr>
      </w:pPr>
      <w:r w:rsidRPr="00F64247">
        <w:rPr>
          <w:rFonts w:eastAsia="Calibri"/>
          <w:sz w:val="10"/>
          <w:szCs w:val="10"/>
        </w:rPr>
        <w:t>На текущую дату акты прокурорского реагирования находятся на рассмотрении, предварительно по результатам рассмотрения материалов проверок, прокуратурой Стародубского района внесено 11 представлений и 1 протест (главе администрации Стародубского муниципального округа 5 представлений, 1 протест; объектам проверок -6 представлений).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Из вышеуказанных выявленных финансовых нарушений объем нарушений, подлежащих устранению, составил 82696,0 тыс. рублей, из которых объектами контроля на сегодняшний день во исполнение представлений Контрольно-счетной палаты приняты меры по устранению выявленных нарушений  и недостатков на сумму 82696,0 тыс. рублей, а именно: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скорректированы бухгалтерские проводки и увеличена кадастровая стоимость земельных участков – 77402,3 тыс.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неправомерно выплаченные денежные средства работникам учреждения в добровольном порядке, на основании личных заявлений были удержаны из заработной платы – 35,7 тыс.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перечислена муниципальным унитарным предприятием задолженность по уплате части прибыли – 521,3 тыс.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произведены корректировки и уточняющие сверки дебиторской задолженности перед муниципальным унитарным предприятием – 4492,9 тыс. рублей.</w:t>
      </w:r>
    </w:p>
    <w:p w:rsidR="00F64247" w:rsidRPr="00F64247" w:rsidRDefault="00F64247" w:rsidP="00F64247">
      <w:pPr>
        <w:pStyle w:val="aa"/>
        <w:spacing w:line="360" w:lineRule="auto"/>
        <w:ind w:left="0"/>
        <w:jc w:val="both"/>
        <w:rPr>
          <w:rFonts w:cs="Times New Roman"/>
          <w:sz w:val="10"/>
          <w:szCs w:val="10"/>
        </w:rPr>
      </w:pPr>
      <w:r w:rsidRPr="00F64247">
        <w:rPr>
          <w:rFonts w:eastAsia="Times New Roman" w:cs="Times New Roman"/>
          <w:sz w:val="10"/>
          <w:szCs w:val="10"/>
          <w:lang w:eastAsia="ru-RU"/>
        </w:rPr>
        <w:t xml:space="preserve">       Кроме того, по итогам проведенных контрольных мероприятий 2022 года, в 2023 году объектами проверки проделана следующая работа по не устраненным нарушениям за 2022 год. </w:t>
      </w:r>
      <w:r w:rsidRPr="00F64247">
        <w:rPr>
          <w:rFonts w:cs="Times New Roman"/>
          <w:sz w:val="10"/>
          <w:szCs w:val="10"/>
        </w:rPr>
        <w:t xml:space="preserve">После рассмотрения комиссией УФАС Брянской области дела о нарушении антимонопольного законодательства и установления факта нарушения части 1 статьи 17.1 Федерального закона от 26.07.2006 №135-ФЗ «О защите конкуренции». Управлением Федеральной антимонопольной службы по Брянской области возбуждено дело об административном правонарушении по части 7 статьи 14.32 КоАП РФ, по результатам которого должностное лицо администрации Стародубского муниципального округа привлечено к административной ответственности  в виде штрафа в размере 15000 рублей. </w:t>
      </w:r>
    </w:p>
    <w:p w:rsidR="00F64247" w:rsidRPr="00F64247" w:rsidRDefault="00F64247" w:rsidP="00F64247">
      <w:pPr>
        <w:spacing w:after="120" w:line="360" w:lineRule="auto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По направленным учреждением претензиям на возврат неправомерно полученных сре</w:t>
      </w:r>
      <w:proofErr w:type="gramStart"/>
      <w:r w:rsidRPr="00F64247">
        <w:rPr>
          <w:sz w:val="10"/>
          <w:szCs w:val="10"/>
        </w:rPr>
        <w:t>дств в с</w:t>
      </w:r>
      <w:proofErr w:type="gramEnd"/>
      <w:r w:rsidRPr="00F64247">
        <w:rPr>
          <w:sz w:val="10"/>
          <w:szCs w:val="10"/>
        </w:rPr>
        <w:t>умме 73,7 тыс. рублей, в 2023 году работниками возмещены в полном объеме и перечислены в доход Стародубского  муниципального округа.</w:t>
      </w:r>
    </w:p>
    <w:p w:rsidR="00F64247" w:rsidRPr="00F64247" w:rsidRDefault="00F64247" w:rsidP="00F64247">
      <w:pPr>
        <w:spacing w:after="120"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соответствии с п.1 ст. 5 Положения о Контрольно-счетной палате и Бюджетным кодексом Российской Федерации в 2023 году, Контрольно-счетной палатой осуществлялся предварительный, оперативный и последующий контроль над исполнением  бюджета.</w:t>
      </w: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 xml:space="preserve">3. </w:t>
      </w:r>
      <w:proofErr w:type="gramStart"/>
      <w:r w:rsidRPr="00F64247">
        <w:rPr>
          <w:b/>
          <w:sz w:val="10"/>
          <w:szCs w:val="10"/>
        </w:rPr>
        <w:t>Контроль за</w:t>
      </w:r>
      <w:proofErr w:type="gramEnd"/>
      <w:r w:rsidRPr="00F64247">
        <w:rPr>
          <w:b/>
          <w:sz w:val="10"/>
          <w:szCs w:val="10"/>
        </w:rPr>
        <w:t xml:space="preserve"> формированием бюджета Стародубского муниципального округа и исполнением бюджета округа</w:t>
      </w: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  <w:r w:rsidRPr="00F64247">
        <w:rPr>
          <w:b/>
          <w:sz w:val="10"/>
          <w:szCs w:val="10"/>
        </w:rPr>
        <w:t>3.1. Предварительный контроль</w:t>
      </w:r>
    </w:p>
    <w:p w:rsidR="00F64247" w:rsidRPr="00F64247" w:rsidRDefault="00F64247" w:rsidP="00F64247">
      <w:pPr>
        <w:jc w:val="both"/>
        <w:rPr>
          <w:b/>
          <w:sz w:val="10"/>
          <w:szCs w:val="10"/>
        </w:rPr>
      </w:pP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В соответствии с Бюджетным кодексом Российской Федерации, Положением о Контрольно-счетной палате Стародубского муниципального округа и планом работы Контрольно-счетной палаты на 2023 год проведено экспертно-аналитическое мероприятие «Подготовка заключения на проект решения Совета народных депутатов Стародубского муниципального округа Брянской области «О бюджете Стародубского муниципального округа Брянской области на 2024 год и на плановый период 2025 и 2026 годов».</w:t>
      </w:r>
      <w:proofErr w:type="gramEnd"/>
    </w:p>
    <w:p w:rsidR="00F64247" w:rsidRPr="00F64247" w:rsidRDefault="00F64247" w:rsidP="00F64247">
      <w:pPr>
        <w:pStyle w:val="a7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Перечень и содержание документов, представленных одновременно с проектом решения, соответствует статье 184.2 Бюджетного кодекса Российской Федерации. При формировании параметров местного бюджета соблюдены ограничения, установленные БК РФ, в части размера дефицита бюджета, объема муниципального долга, объема условно-утвержденных расходов, а также соблюдены остальные требования по составу показателей решения о бюджете и их объему. Контрольно – счетной палатой Стародубского муниципального округа сделан вывод, что представленный проект решения о бюджете округа на 2024 год и на плановый период 2025 и 2026 годов соответствует нормам федерального, регионального законодательства и нормативным правовым актам Стародубского муниципального округа.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Вместе с тем, экспертизой установлено ряд нарушений, которые были устранены в ходе проведения экспертизы.  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Заключение было направлено в Совет народных депутатов Стародубского муниципального округа Брянской области с предложением, принять представленный проект.</w:t>
      </w:r>
    </w:p>
    <w:p w:rsidR="00F64247" w:rsidRPr="00F64247" w:rsidRDefault="00F64247" w:rsidP="00F64247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 w:val="10"/>
          <w:szCs w:val="10"/>
          <w:lang w:eastAsia="ru-RU"/>
        </w:rPr>
      </w:pPr>
      <w:bookmarkStart w:id="11" w:name="_Toc506574397"/>
      <w:r w:rsidRPr="00F64247">
        <w:rPr>
          <w:rFonts w:eastAsia="Times New Roman" w:cs="Times New Roman"/>
          <w:b/>
          <w:bCs/>
          <w:color w:val="auto"/>
          <w:sz w:val="10"/>
          <w:szCs w:val="10"/>
          <w:lang w:eastAsia="ru-RU"/>
        </w:rPr>
        <w:t>3.2. Оперативный контроль</w:t>
      </w:r>
      <w:bookmarkEnd w:id="11"/>
    </w:p>
    <w:p w:rsidR="00F64247" w:rsidRPr="00F64247" w:rsidRDefault="00F64247" w:rsidP="00F64247">
      <w:pPr>
        <w:spacing w:after="200"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соответствии с п.9 ст.8 «Положения о Контрольно-счетной палате Стародубского муниципального округа Брянской области» и планом работы на 2023 год, Контрольно-счетной палатой осуществлялся оперативный контроль исполнения бюджета муниципального округа в рамках экспертно-аналитической деятельности.</w:t>
      </w:r>
    </w:p>
    <w:p w:rsidR="00F64247" w:rsidRPr="00F64247" w:rsidRDefault="00F64247" w:rsidP="00F64247">
      <w:pPr>
        <w:spacing w:after="200"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рамках оперативного контроля исполнения бюджета проводился ежеквартальный анализ отчетов об исполнении  бюджета муниципального округа за 1 квартал, 1 полугодие и 9 месяцев 2023 года.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ходе оперативного контроля осуществлялся анализ плановых и фактических показателей муниципального округа,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муниципального бюджета.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lastRenderedPageBreak/>
        <w:t>По результатам экспертизы отчетов об исполнении бюджета округа за 1 квартал, 1 полугодие и 9 месяцев 2023 года подготовлены 3 заключения, которые направлены в представительный орган и главе администрации Стародубского муниципального округа.</w:t>
      </w:r>
    </w:p>
    <w:p w:rsidR="00F64247" w:rsidRPr="00F64247" w:rsidRDefault="00F64247" w:rsidP="00F64247">
      <w:pPr>
        <w:spacing w:after="120"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Контрольно-счетной палатой   в 2023 году подготовлено 13 заключений на нормативно-правовые акты (проекты решений Совета), в том числе на проекты решений о внесении изменений в бюджет текущего года. При проведении экспертиз осуществлялась проверка проектов решений на соответствие требованиям бюджетного законодательства, по их результатам Контрольно-счетной палатой подготовлены заключения, которые опубликованы на </w:t>
      </w:r>
      <w:proofErr w:type="gramStart"/>
      <w:r w:rsidRPr="00F64247">
        <w:rPr>
          <w:sz w:val="10"/>
          <w:szCs w:val="10"/>
        </w:rPr>
        <w:t>Интернет-странице</w:t>
      </w:r>
      <w:proofErr w:type="gramEnd"/>
      <w:r w:rsidRPr="00F64247">
        <w:rPr>
          <w:sz w:val="10"/>
          <w:szCs w:val="10"/>
        </w:rPr>
        <w:t xml:space="preserve"> Контрольно-счетной палаты Стародубского муниципального округа.</w:t>
      </w:r>
    </w:p>
    <w:p w:rsidR="00F64247" w:rsidRPr="00F64247" w:rsidRDefault="00F64247" w:rsidP="00F64247">
      <w:pPr>
        <w:pStyle w:val="2"/>
        <w:spacing w:before="0" w:line="360" w:lineRule="auto"/>
        <w:rPr>
          <w:rFonts w:eastAsia="Times New Roman" w:cs="Times New Roman"/>
          <w:b/>
          <w:bCs/>
          <w:color w:val="auto"/>
          <w:sz w:val="10"/>
          <w:szCs w:val="10"/>
          <w:lang w:eastAsia="ru-RU"/>
        </w:rPr>
      </w:pPr>
      <w:bookmarkStart w:id="12" w:name="_Toc506574398"/>
      <w:r w:rsidRPr="00F64247">
        <w:rPr>
          <w:rFonts w:eastAsia="Times New Roman" w:cs="Times New Roman"/>
          <w:b/>
          <w:bCs/>
          <w:color w:val="auto"/>
          <w:sz w:val="10"/>
          <w:szCs w:val="10"/>
          <w:lang w:eastAsia="ru-RU"/>
        </w:rPr>
        <w:t>3.3. Последующий контроль</w:t>
      </w:r>
      <w:bookmarkEnd w:id="12"/>
    </w:p>
    <w:p w:rsidR="00F64247" w:rsidRPr="00F64247" w:rsidRDefault="00F64247" w:rsidP="00F64247">
      <w:pPr>
        <w:tabs>
          <w:tab w:val="left" w:pos="0"/>
        </w:tabs>
        <w:spacing w:line="360" w:lineRule="auto"/>
        <w:jc w:val="both"/>
        <w:rPr>
          <w:color w:val="000000" w:themeColor="text1"/>
          <w:sz w:val="10"/>
          <w:szCs w:val="10"/>
        </w:rPr>
      </w:pPr>
      <w:r w:rsidRPr="00F64247">
        <w:rPr>
          <w:sz w:val="10"/>
          <w:szCs w:val="10"/>
        </w:rPr>
        <w:t xml:space="preserve">В рамках последующего контроля Контрольно-счетной палатой   в 2023 году была проведена внешняя проверка отчета об исполнении бюджета    Стародубского муниципального округа Брянской области за  2022 год, в рамках которого охвачено 7 объектов, </w:t>
      </w:r>
      <w:r w:rsidRPr="00F64247">
        <w:rPr>
          <w:color w:val="000000" w:themeColor="text1"/>
          <w:sz w:val="10"/>
          <w:szCs w:val="10"/>
        </w:rPr>
        <w:t>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средств.</w:t>
      </w:r>
    </w:p>
    <w:p w:rsidR="00F64247" w:rsidRPr="00F64247" w:rsidRDefault="00F64247" w:rsidP="00F64247">
      <w:pPr>
        <w:spacing w:after="100" w:afterAutospacing="1" w:line="360" w:lineRule="auto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Вся бюджетная отчетность признана достоверной, в целом соответствующей действующему законодательству РФ.  Все замечания изложены в заключениях Контрольно-счетной палаты  и были направлены субъектам отчетности и в Совет народных депутатов для руководства при принятии соответствующих решений.</w:t>
      </w:r>
    </w:p>
    <w:p w:rsidR="00F64247" w:rsidRPr="00F64247" w:rsidRDefault="00F64247" w:rsidP="00F64247">
      <w:pPr>
        <w:spacing w:after="100" w:afterAutospacing="1" w:line="360" w:lineRule="auto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>Результаты внешней проверки годового отчета об исполнении бюджета Стародубского муниципального округа и внешней проверки главных администраторов бюджетных средств отражены в сводном заключении Контрольно-счетной палаты.</w:t>
      </w:r>
    </w:p>
    <w:p w:rsidR="00F64247" w:rsidRPr="00F64247" w:rsidRDefault="00F64247" w:rsidP="00F64247">
      <w:pPr>
        <w:spacing w:after="100" w:afterAutospacing="1" w:line="360" w:lineRule="auto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Проверкой соответствия годовой отчетности требованиям инструкций о порядке составления бюджетной и бухгалтерской отчетности отмечены замечания по заполнению отдельных форм отчетности, нарушения применения бюджетной классификации Российской Федерации, а также нарушения правил ведения бухгалтерского (бюджетного) учета.</w:t>
      </w:r>
    </w:p>
    <w:p w:rsidR="00F64247" w:rsidRPr="00F64247" w:rsidRDefault="00F64247" w:rsidP="00F64247">
      <w:pPr>
        <w:tabs>
          <w:tab w:val="left" w:pos="0"/>
        </w:tabs>
        <w:spacing w:line="360" w:lineRule="auto"/>
        <w:jc w:val="both"/>
        <w:rPr>
          <w:color w:val="000000"/>
          <w:sz w:val="10"/>
          <w:szCs w:val="10"/>
        </w:rPr>
      </w:pPr>
      <w:r w:rsidRPr="00F64247">
        <w:rPr>
          <w:sz w:val="10"/>
          <w:szCs w:val="10"/>
        </w:rPr>
        <w:t xml:space="preserve">Результат внешней проверки свидетельствует, что бюджетное законодательство при исполнении местного бюджета и формировании отчетности соблюдается. По итогам внешней проверки рекомендовано администраторам доходов </w:t>
      </w:r>
      <w:proofErr w:type="gramStart"/>
      <w:r w:rsidRPr="00F64247">
        <w:rPr>
          <w:sz w:val="10"/>
          <w:szCs w:val="10"/>
        </w:rPr>
        <w:t>обеспечить</w:t>
      </w:r>
      <w:proofErr w:type="gramEnd"/>
      <w:r w:rsidRPr="00F64247">
        <w:rPr>
          <w:sz w:val="10"/>
          <w:szCs w:val="10"/>
        </w:rPr>
        <w:t xml:space="preserve"> более точное прогнозирование закрепленных доходных источников, ответственным исполнителям муниципальных программ принять меры по достижению запланированных целевых значений показателей, характеризующих конечные результаты реализации муниципальных программ.</w:t>
      </w:r>
    </w:p>
    <w:p w:rsidR="00F64247" w:rsidRPr="00F64247" w:rsidRDefault="00F64247" w:rsidP="00F64247">
      <w:pPr>
        <w:tabs>
          <w:tab w:val="left" w:pos="0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Органам исполнительной власти – главным администраторам бюджетных средств, сформированы и направлены предложения в целях устранения выявленных нарушений и недостатков и недопущения их в дальнейшем.</w:t>
      </w:r>
    </w:p>
    <w:p w:rsidR="00F64247" w:rsidRPr="00F64247" w:rsidRDefault="00F64247" w:rsidP="00F64247">
      <w:pPr>
        <w:pStyle w:val="1"/>
        <w:ind w:firstLine="709"/>
        <w:rPr>
          <w:sz w:val="10"/>
          <w:szCs w:val="10"/>
        </w:rPr>
      </w:pPr>
      <w:bookmarkStart w:id="13" w:name="_Toc506574399"/>
      <w:r w:rsidRPr="00F64247">
        <w:rPr>
          <w:sz w:val="10"/>
          <w:szCs w:val="10"/>
        </w:rPr>
        <w:t>4. Краткая характеристика контрольных мероприятий</w:t>
      </w:r>
      <w:bookmarkEnd w:id="13"/>
      <w:r w:rsidRPr="00F64247">
        <w:rPr>
          <w:sz w:val="10"/>
          <w:szCs w:val="10"/>
        </w:rPr>
        <w:t>.</w:t>
      </w:r>
    </w:p>
    <w:p w:rsidR="00F64247" w:rsidRPr="00F64247" w:rsidRDefault="00F64247" w:rsidP="00F64247">
      <w:pPr>
        <w:rPr>
          <w:sz w:val="10"/>
          <w:szCs w:val="10"/>
        </w:rPr>
      </w:pPr>
    </w:p>
    <w:p w:rsidR="00F64247" w:rsidRPr="00F64247" w:rsidRDefault="00F64247" w:rsidP="00F64247">
      <w:pPr>
        <w:autoSpaceDE w:val="0"/>
        <w:autoSpaceDN w:val="0"/>
        <w:spacing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 отчетном периоде было проведено контрольное мероприятие </w:t>
      </w:r>
      <w:r w:rsidRPr="00F64247">
        <w:rPr>
          <w:rFonts w:eastAsia="Calibri"/>
          <w:sz w:val="10"/>
          <w:szCs w:val="10"/>
        </w:rPr>
        <w:t xml:space="preserve">«Проверка целевого и эффективного использования средств, предусмотренных на обеспечение деятельности </w:t>
      </w:r>
      <w:r w:rsidRPr="00F64247">
        <w:rPr>
          <w:rFonts w:eastAsia="Calibri"/>
          <w:bCs/>
          <w:iCs/>
          <w:sz w:val="10"/>
          <w:szCs w:val="10"/>
        </w:rPr>
        <w:t>муниципального автономного учреждения «Многофункциональный центр предоставления государственных и муниципальных услуг в Стародубском муниципальном округе Брянской области за 2022 год</w:t>
      </w:r>
      <w:r w:rsidRPr="00F64247">
        <w:rPr>
          <w:rFonts w:eastAsia="Calibri"/>
          <w:sz w:val="10"/>
          <w:szCs w:val="10"/>
        </w:rPr>
        <w:t>».</w:t>
      </w:r>
      <w:r w:rsidRPr="00F64247">
        <w:rPr>
          <w:b/>
          <w:sz w:val="10"/>
          <w:szCs w:val="10"/>
        </w:rPr>
        <w:t xml:space="preserve"> </w:t>
      </w:r>
      <w:r w:rsidRPr="00F64247">
        <w:rPr>
          <w:sz w:val="10"/>
          <w:szCs w:val="10"/>
        </w:rPr>
        <w:t>Объем проверенных средств составил 5907,0 тыс. рублей.</w:t>
      </w:r>
    </w:p>
    <w:p w:rsidR="00F64247" w:rsidRPr="00F64247" w:rsidRDefault="00F64247" w:rsidP="00F64247">
      <w:pPr>
        <w:autoSpaceDE w:val="0"/>
        <w:autoSpaceDN w:val="0"/>
        <w:spacing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Объектом мероприятия явился: </w:t>
      </w:r>
      <w:r w:rsidRPr="00F64247">
        <w:rPr>
          <w:rFonts w:eastAsia="Calibri"/>
          <w:bCs/>
          <w:iCs/>
          <w:sz w:val="10"/>
          <w:szCs w:val="10"/>
        </w:rPr>
        <w:t>Многофункциональный центр предоставления государственных и муниципальных услуг в Стародубском муниципальном округе Брянской области</w:t>
      </w:r>
      <w:r w:rsidRPr="00F64247">
        <w:rPr>
          <w:sz w:val="10"/>
          <w:szCs w:val="10"/>
        </w:rPr>
        <w:t>.</w:t>
      </w:r>
    </w:p>
    <w:p w:rsidR="00F64247" w:rsidRPr="00F64247" w:rsidRDefault="00F64247" w:rsidP="00F64247">
      <w:pPr>
        <w:shd w:val="clear" w:color="auto" w:fill="FFFFFF"/>
        <w:tabs>
          <w:tab w:val="left" w:pos="709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В проверяемом периоде финансово-хозяйственная деятельность Учреждения осуществлялась за счет: субсидии на выполнение муниципального задания в объеме 5482,6 тыс. рублей; средств от оказания услуг (выполнения работ) на платной основе и по иной приносящей доход деятельности  в объеме 394,5 тыс. рублей; субсидии на иные цели в объеме 30,0 тыс. рублей. </w:t>
      </w:r>
    </w:p>
    <w:p w:rsidR="00F64247" w:rsidRPr="00F64247" w:rsidRDefault="00F64247" w:rsidP="00F64247">
      <w:pPr>
        <w:spacing w:line="360" w:lineRule="auto"/>
        <w:ind w:firstLine="720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План финансово-хозяйственной деятельности Учреждения на 2022 год и на плановый период 2022 и 2023 годов по доходам на 2022 год в сумме 5894,3 тыс. рублей. Общий объем расходов на 2022 год утвержден в сумме 5907,1 тыс. рублей (с учетом остатка на лицевом счете по состоянию на 01.01.2022г по поступлениям от оказания услуг (выполнения)  на платной основе и иной приносящей доход деятельности). Кассовые расходы Учреждения составили 5907,1 тыс. рублей, или 100% плановых значений.</w:t>
      </w:r>
    </w:p>
    <w:p w:rsidR="00F64247" w:rsidRPr="00F64247" w:rsidRDefault="00F64247" w:rsidP="00F64247">
      <w:pPr>
        <w:shd w:val="clear" w:color="auto" w:fill="FFFFFF"/>
        <w:tabs>
          <w:tab w:val="left" w:pos="709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Анализ исполнения в 2022 году ПФХД Учреждения в разрезе видов расхода показал, что в структуре расходов в 2022 году наибольший удельный вес составили расходы по выплате заработной платы с начислениями  - 83,4%, на закупку товаров, работ и услуг – 10,3%, на закупку энергетических ресурсов – 4,8%.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установлено.</w:t>
      </w:r>
    </w:p>
    <w:p w:rsidR="00F64247" w:rsidRPr="00F64247" w:rsidRDefault="00F64247" w:rsidP="00F64247">
      <w:pPr>
        <w:spacing w:line="360" w:lineRule="auto"/>
        <w:ind w:firstLine="708"/>
        <w:jc w:val="both"/>
        <w:rPr>
          <w:sz w:val="10"/>
          <w:szCs w:val="10"/>
        </w:rPr>
      </w:pPr>
      <w:proofErr w:type="gramStart"/>
      <w:r w:rsidRPr="00F64247">
        <w:rPr>
          <w:bCs/>
          <w:color w:val="000000"/>
          <w:sz w:val="10"/>
          <w:szCs w:val="10"/>
        </w:rPr>
        <w:t xml:space="preserve">Проверкой установлено, что допущены нарушения </w:t>
      </w:r>
      <w:r w:rsidRPr="00F64247">
        <w:rPr>
          <w:rFonts w:eastAsia="Calibri"/>
          <w:sz w:val="10"/>
          <w:szCs w:val="10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F64247">
        <w:rPr>
          <w:bCs/>
          <w:color w:val="000000"/>
          <w:sz w:val="10"/>
          <w:szCs w:val="10"/>
        </w:rPr>
        <w:t>порядка составления и ведения планов финансово-хозяйственной деятельности, нарушения работы наблюдательного совета (</w:t>
      </w:r>
      <w:r w:rsidRPr="00F64247">
        <w:rPr>
          <w:sz w:val="10"/>
          <w:szCs w:val="10"/>
          <w:lang w:eastAsia="ar-SA"/>
        </w:rPr>
        <w:t>в части периодичности проведения заседаний наблюдательного совета),</w:t>
      </w:r>
      <w:r w:rsidRPr="00F64247">
        <w:rPr>
          <w:bCs/>
          <w:color w:val="000000"/>
          <w:sz w:val="10"/>
          <w:szCs w:val="10"/>
        </w:rPr>
        <w:t xml:space="preserve"> нарушения своевременного размещения необходимой информации на сайте </w:t>
      </w:r>
      <w:hyperlink r:id="rId7" w:history="1">
        <w:r w:rsidRPr="00F64247">
          <w:rPr>
            <w:bCs/>
            <w:sz w:val="10"/>
            <w:szCs w:val="10"/>
          </w:rPr>
          <w:t>www.bus</w:t>
        </w:r>
        <w:proofErr w:type="gramEnd"/>
        <w:r w:rsidRPr="00F64247">
          <w:rPr>
            <w:bCs/>
            <w:sz w:val="10"/>
            <w:szCs w:val="10"/>
          </w:rPr>
          <w:t>.gov.ru</w:t>
        </w:r>
      </w:hyperlink>
      <w:r w:rsidRPr="00F64247">
        <w:rPr>
          <w:bCs/>
          <w:sz w:val="10"/>
          <w:szCs w:val="10"/>
        </w:rPr>
        <w:t>,</w:t>
      </w:r>
      <w:r w:rsidRPr="00F64247">
        <w:rPr>
          <w:bCs/>
          <w:color w:val="000000"/>
          <w:sz w:val="10"/>
          <w:szCs w:val="10"/>
        </w:rPr>
        <w:t xml:space="preserve"> нарушения законодательства в сфере закупок товаров, работ и услуг, нарушения требований ведения бухгалтерского учета, а также нарушения трудового законодательства и оплаты труда работников и директора Учреждения</w:t>
      </w:r>
      <w:r w:rsidRPr="00F64247">
        <w:rPr>
          <w:sz w:val="10"/>
          <w:szCs w:val="10"/>
        </w:rPr>
        <w:t>.</w:t>
      </w:r>
    </w:p>
    <w:p w:rsidR="00F64247" w:rsidRPr="00F64247" w:rsidRDefault="00F64247" w:rsidP="00F64247">
      <w:pPr>
        <w:autoSpaceDE w:val="0"/>
        <w:autoSpaceDN w:val="0"/>
        <w:spacing w:line="360" w:lineRule="auto"/>
        <w:ind w:firstLine="567"/>
        <w:contextualSpacing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Всего по итогам данного мероприятия было выявлено 87 нарушений, в том числе 25 нарушений имеющие стоимостную оценку,  а именно.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bCs/>
          <w:sz w:val="10"/>
          <w:szCs w:val="10"/>
        </w:rPr>
        <w:t>-   в  нарушение пункта 4.2.3 Положения по оплате труда от 17.01.2022 №50, Учреждением осуществлялись премиальные выплаты директору МФЦ ранее даты издания распоряжения о премировании от Учредителя;</w:t>
      </w:r>
      <w:r w:rsidRPr="00F64247">
        <w:rPr>
          <w:sz w:val="10"/>
          <w:szCs w:val="10"/>
        </w:rPr>
        <w:t xml:space="preserve"> ежеквартальные премии, основные и дополнительные отпуска, материальная помощь к отпуску руководителю учреждения выплачивались на основании приказов Учреждения, в то время как следовало бы на основании приказа Учредителя;</w:t>
      </w:r>
      <w:proofErr w:type="gramEnd"/>
      <w:r w:rsidRPr="00F64247">
        <w:rPr>
          <w:sz w:val="10"/>
          <w:szCs w:val="10"/>
        </w:rPr>
        <w:t xml:space="preserve"> директору МФЦ ПГ и МУ установлено премирование в размере 185% от должностного оклада, что на 35% или на 3625,65 рублей превышает допустимый максимальный предел стимулирования руководителя 150%, всего нарушений на общую сумму  81,0 тыс. рублей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  нарушение подпункта 4.2.3, пункта 5.4 Положения по оплате труда от 17.01.2022 №50, двум работникам Учреждения устанавливалось премирование ниже установленного минимального диапазона в размере 15% от должностного оклада, вместо минимального размера в 20% - 1,8 тыс. рублей;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 нарушение части 1 статьи 9 Федерального закона от 6 декабря 2011г. N 402-ФЗ "О бухгалтерском учете", отпускные выплаты работникам Учреждения не оформлялись первичными расчетными документами на общую сумму  247,6 тыс. рублей;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пунктов 28, 2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 20 Инструкции N 183н, завышена кадастровая стоимость земельного участка, учтенного на балансе учреждения, что привело</w:t>
      </w:r>
      <w:proofErr w:type="gramEnd"/>
      <w:r w:rsidRPr="00F64247">
        <w:rPr>
          <w:sz w:val="10"/>
          <w:szCs w:val="10"/>
        </w:rPr>
        <w:t xml:space="preserve"> к отражению недостоверной информац</w:t>
      </w:r>
      <w:proofErr w:type="gramStart"/>
      <w:r w:rsidRPr="00F64247">
        <w:rPr>
          <w:sz w:val="10"/>
          <w:szCs w:val="10"/>
        </w:rPr>
        <w:t>ии о е</w:t>
      </w:r>
      <w:proofErr w:type="gramEnd"/>
      <w:r w:rsidRPr="00F64247">
        <w:rPr>
          <w:sz w:val="10"/>
          <w:szCs w:val="10"/>
        </w:rPr>
        <w:t>го стоимости в бухгалтерском учете, и, соответственно, в годовой бюджетной отчетности.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По результатам контрольного мероприятия Контрольно-счетной палатой Стародубского муниципального округа директору </w:t>
      </w:r>
      <w:r w:rsidRPr="00F64247">
        <w:rPr>
          <w:rFonts w:eastAsia="Calibri"/>
          <w:bCs/>
          <w:iCs/>
          <w:sz w:val="10"/>
          <w:szCs w:val="10"/>
        </w:rPr>
        <w:t>Многофункционального центра предоставления государственных и муниципальных услуг в Стародубском муниципальном округе Брянской области</w:t>
      </w:r>
      <w:r w:rsidRPr="00F64247">
        <w:rPr>
          <w:sz w:val="10"/>
          <w:szCs w:val="10"/>
        </w:rPr>
        <w:t xml:space="preserve"> направлено представление об устранении выявленных нарушений и недостатков.      </w:t>
      </w:r>
    </w:p>
    <w:p w:rsidR="00F64247" w:rsidRPr="00F64247" w:rsidRDefault="00F64247" w:rsidP="00F64247">
      <w:pPr>
        <w:pStyle w:val="a5"/>
        <w:tabs>
          <w:tab w:val="left" w:pos="9637"/>
        </w:tabs>
        <w:spacing w:line="360" w:lineRule="auto"/>
        <w:ind w:right="-2"/>
        <w:jc w:val="both"/>
        <w:rPr>
          <w:spacing w:val="-2"/>
          <w:sz w:val="10"/>
          <w:szCs w:val="10"/>
        </w:rPr>
      </w:pPr>
      <w:r w:rsidRPr="00F64247">
        <w:rPr>
          <w:sz w:val="10"/>
          <w:szCs w:val="10"/>
        </w:rPr>
        <w:t xml:space="preserve">        </w:t>
      </w:r>
      <w:proofErr w:type="gramStart"/>
      <w:r w:rsidRPr="00F64247">
        <w:rPr>
          <w:sz w:val="10"/>
          <w:szCs w:val="10"/>
        </w:rPr>
        <w:t>В установленные в представлениях срок от МФЦ получен ответ о результатах рассмотрения предложений Контрольно-счетной палаты Стародубского муниципального округа и принятых мерах по устранению нарушений и недостатков с приложением подтверждающих документов.</w:t>
      </w:r>
      <w:proofErr w:type="gramEnd"/>
      <w:r w:rsidRPr="00F64247">
        <w:rPr>
          <w:sz w:val="10"/>
          <w:szCs w:val="10"/>
        </w:rPr>
        <w:t xml:space="preserve"> </w:t>
      </w:r>
      <w:proofErr w:type="gramStart"/>
      <w:r w:rsidRPr="00F64247">
        <w:rPr>
          <w:spacing w:val="-2"/>
          <w:sz w:val="10"/>
          <w:szCs w:val="10"/>
        </w:rPr>
        <w:t>Во</w:t>
      </w:r>
      <w:proofErr w:type="gramEnd"/>
      <w:r w:rsidRPr="00F64247">
        <w:rPr>
          <w:spacing w:val="-2"/>
          <w:sz w:val="10"/>
          <w:szCs w:val="10"/>
        </w:rPr>
        <w:t xml:space="preserve"> исполнения представления Контрольно-счетной палаты, объектом проверки  привлечено 3 должностных лица к дисциплинарной ответственности (объявлено 2 замечания и 1 выговор). </w:t>
      </w:r>
      <w:r w:rsidRPr="00F64247">
        <w:rPr>
          <w:sz w:val="10"/>
          <w:szCs w:val="10"/>
        </w:rPr>
        <w:t xml:space="preserve">Полученная информация от учреждений характеризует реализацию предложений, направленных в </w:t>
      </w:r>
      <w:r w:rsidRPr="00F64247">
        <w:rPr>
          <w:spacing w:val="-2"/>
          <w:sz w:val="10"/>
          <w:szCs w:val="10"/>
        </w:rPr>
        <w:t>представлении.</w:t>
      </w:r>
    </w:p>
    <w:p w:rsidR="00F64247" w:rsidRPr="00F64247" w:rsidRDefault="00F64247" w:rsidP="00F64247">
      <w:pPr>
        <w:pStyle w:val="a5"/>
        <w:tabs>
          <w:tab w:val="left" w:pos="9637"/>
        </w:tabs>
        <w:spacing w:line="360" w:lineRule="auto"/>
        <w:ind w:right="-2"/>
        <w:jc w:val="both"/>
        <w:rPr>
          <w:b w:val="0"/>
          <w:spacing w:val="-2"/>
          <w:sz w:val="10"/>
          <w:szCs w:val="10"/>
        </w:rPr>
      </w:pPr>
      <w:r w:rsidRPr="00F64247">
        <w:rPr>
          <w:spacing w:val="-2"/>
          <w:sz w:val="10"/>
          <w:szCs w:val="10"/>
        </w:rPr>
        <w:t xml:space="preserve">            По результатам проведенного контрольного мероприятия «Проверка целевого и эффективного использования средств, предусмотренных на обеспечение деятельности муниципального автономного учреждения «Спортивный комплекс «Стародуб» Стародубского муниципального округа Брянской области за 2022 год и текущий 2023 год» </w:t>
      </w:r>
      <w:r w:rsidRPr="00F64247">
        <w:rPr>
          <w:sz w:val="10"/>
          <w:szCs w:val="10"/>
        </w:rPr>
        <w:t>объем проверенных средств составил 125552,9 тыс. рублей, объем выявленных нарушений, имеющих стоимостную оценку – 79276,3 тыс. рублей.</w:t>
      </w:r>
      <w:r w:rsidRPr="00F64247">
        <w:rPr>
          <w:spacing w:val="-2"/>
          <w:sz w:val="10"/>
          <w:szCs w:val="10"/>
        </w:rPr>
        <w:t xml:space="preserve"> 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pacing w:val="-2"/>
          <w:sz w:val="10"/>
          <w:szCs w:val="10"/>
        </w:rPr>
        <w:t>Объект проверки: муниципальное автономное учреждение «Спортивный комплекс «Стародуб» Стародубского муниципального округа Брянской области</w:t>
      </w:r>
      <w:r w:rsidRPr="00F64247">
        <w:rPr>
          <w:sz w:val="10"/>
          <w:szCs w:val="10"/>
        </w:rPr>
        <w:t>.</w:t>
      </w:r>
    </w:p>
    <w:p w:rsidR="00F64247" w:rsidRPr="00F64247" w:rsidRDefault="00F64247" w:rsidP="00F64247">
      <w:pPr>
        <w:shd w:val="clear" w:color="auto" w:fill="FFFFFF"/>
        <w:tabs>
          <w:tab w:val="left" w:pos="709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В проверяемом периоде финансово-хозяйственная деятельность Учреждения осуществлялась за счет:</w:t>
      </w:r>
    </w:p>
    <w:p w:rsidR="00F64247" w:rsidRPr="00F64247" w:rsidRDefault="00F64247" w:rsidP="00F64247">
      <w:pPr>
        <w:shd w:val="clear" w:color="auto" w:fill="FFFFFF"/>
        <w:tabs>
          <w:tab w:val="left" w:pos="709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субсидии на выполнение муниципального задания в объеме 29042,2 тыс. рублей в 2022 году, 5855,5 тыс. рублей в 1 квартале 2023года;</w:t>
      </w:r>
    </w:p>
    <w:p w:rsidR="00F64247" w:rsidRPr="00F64247" w:rsidRDefault="00F64247" w:rsidP="00F64247">
      <w:pPr>
        <w:shd w:val="clear" w:color="auto" w:fill="FFFFFF"/>
        <w:tabs>
          <w:tab w:val="left" w:pos="709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средств от оказания услуг (выполнения работ) на платной основе и по иной приносящей доход деятельности  в объеме 3194,2 тыс. рублей в 2022 году, 509,5 тыс. рублей в 1 квартале 2023 года;</w:t>
      </w:r>
    </w:p>
    <w:p w:rsidR="00F64247" w:rsidRPr="00F64247" w:rsidRDefault="00F64247" w:rsidP="00F64247">
      <w:pPr>
        <w:shd w:val="clear" w:color="auto" w:fill="FFFFFF"/>
        <w:tabs>
          <w:tab w:val="left" w:pos="709"/>
        </w:tabs>
        <w:spacing w:line="360" w:lineRule="auto"/>
        <w:jc w:val="both"/>
        <w:rPr>
          <w:sz w:val="10"/>
          <w:szCs w:val="10"/>
          <w:u w:val="single"/>
        </w:rPr>
      </w:pPr>
      <w:r w:rsidRPr="00F64247">
        <w:rPr>
          <w:sz w:val="10"/>
          <w:szCs w:val="10"/>
        </w:rPr>
        <w:t xml:space="preserve">- за счет субсидий на иные цели в проверяемом периоде кассовых расходов не осуществлялось. 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установлено.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  <w:r w:rsidRPr="00F64247">
        <w:rPr>
          <w:bCs/>
          <w:color w:val="000000"/>
          <w:sz w:val="10"/>
          <w:szCs w:val="10"/>
        </w:rPr>
        <w:t xml:space="preserve">           </w:t>
      </w:r>
      <w:proofErr w:type="gramStart"/>
      <w:r w:rsidRPr="00F64247">
        <w:rPr>
          <w:bCs/>
          <w:color w:val="000000"/>
          <w:sz w:val="10"/>
          <w:szCs w:val="10"/>
        </w:rPr>
        <w:t xml:space="preserve">Проверкой установлено, что допущены нарушения </w:t>
      </w:r>
      <w:r w:rsidRPr="00F64247">
        <w:rPr>
          <w:rFonts w:eastAsia="Calibri"/>
          <w:sz w:val="10"/>
          <w:szCs w:val="10"/>
        </w:rPr>
        <w:t xml:space="preserve">порядка формирования муниципального задания на оказание муниципальных услуг (выполнение работ)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округа, </w:t>
      </w:r>
      <w:r w:rsidRPr="00F64247">
        <w:rPr>
          <w:bCs/>
          <w:color w:val="000000"/>
          <w:sz w:val="10"/>
          <w:szCs w:val="10"/>
        </w:rPr>
        <w:t xml:space="preserve">порядка составления и ведения планов финансово-хозяйственной деятельности, нарушения своевременного размещения необходимой информации на сайте </w:t>
      </w:r>
      <w:hyperlink r:id="rId8" w:history="1">
        <w:r w:rsidRPr="00F64247">
          <w:rPr>
            <w:bCs/>
            <w:color w:val="0000FF"/>
            <w:sz w:val="10"/>
            <w:szCs w:val="10"/>
            <w:u w:val="single"/>
          </w:rPr>
          <w:t>www.bus.gov.ru</w:t>
        </w:r>
      </w:hyperlink>
      <w:r w:rsidRPr="00F64247">
        <w:rPr>
          <w:bCs/>
          <w:sz w:val="10"/>
          <w:szCs w:val="10"/>
        </w:rPr>
        <w:t>,</w:t>
      </w:r>
      <w:r w:rsidRPr="00F64247">
        <w:rPr>
          <w:bCs/>
          <w:color w:val="000000"/>
          <w:sz w:val="10"/>
          <w:szCs w:val="10"/>
        </w:rPr>
        <w:t xml:space="preserve"> нарушения законодательства в сфере закупок товаров, работ и услуг</w:t>
      </w:r>
      <w:proofErr w:type="gramEnd"/>
      <w:r w:rsidRPr="00F64247">
        <w:rPr>
          <w:bCs/>
          <w:color w:val="000000"/>
          <w:sz w:val="10"/>
          <w:szCs w:val="10"/>
        </w:rPr>
        <w:t>, нарушения требований ведения бухгалтерского учета, а также нарушения трудового законодательства и оплаты труда работников Учреждения.</w:t>
      </w:r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Всего по итогам данного мероприятия было выявлено 94 нарушения, в том числе 21 имеющих стоимостную оценку, из них: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пункта 38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 марта 2011 г. N 33н, в МАУ «СК «Стародуб» плановые показатели по расходам в разрезе вида расхода  244 «Прочая закупка товаров, работ и услуг»  в квартальном отчете об исполнении учреждением плана его финансово-хозяйственной деятельности (ф</w:t>
      </w:r>
      <w:proofErr w:type="gramEnd"/>
      <w:r w:rsidRPr="00F64247">
        <w:rPr>
          <w:sz w:val="10"/>
          <w:szCs w:val="10"/>
        </w:rPr>
        <w:t>.0503737) на 01.04.2023г в сумме 10973,5 тыс. рублей, не соответствует этому же показателю в ПФХД в сумме 11973,5тыс. рублей, числовая разница составила  127,9 тыс.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пункта 2.20 Положения по платным услугам от 29.03.2011г №369, Учреждением оказывались платные услуги физическим или юридическими лицами без оформления договоров на оказание платных услуг в общей в сумме 3194,2 тыс. рублей;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 нарушение требований статьи 9 Федерального закона от 06.12.2011 N 402-ФЗ "О бухгалтерском учете", пункта 1 статьи 252 НК РФ, статьи 313 НК РФ, в 2022 году в Учреждении отсутствовали оригиналы оправдательных документов, к бухгалтерскому учету принято 8 копий первичных документов на общую сумму 172310,0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  нарушение пункта 3,5 Положения по оплате труда от 01.02.2021 №6-З, пункта 2.1.1. </w:t>
      </w:r>
      <w:proofErr w:type="gramStart"/>
      <w:r w:rsidRPr="00F64247">
        <w:rPr>
          <w:sz w:val="10"/>
          <w:szCs w:val="10"/>
        </w:rPr>
        <w:t>Положения о стимулирующих выплатах руководителям от 04.02.2021 №34п2, приказа начальника отдела культуры от 20.01.2022г №14,  исчисление надбавки за интенсивность и высокие результаты работы в январе и феврале 2022 года директору Учреждения производилась исходя не из 150%, а из 250%, что повлекло завышение начислений заработной платы директору за этот период  в общей сумме 12356,0 рублей;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 нарушение п. 2.4 Положения по оплате труда от 01.02.2021 №6-З заместителю директора приказом от 26.09.2022 №98 предоставлена материальная помощь к очередному отпуску в размере одного должностного оклада в сумме 5560,0 рублей, в то время как следовало оказать в сумме 3000,0 рублей, переплата составила 2560,0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lastRenderedPageBreak/>
        <w:t>- в нарушение пункта 1 приказа начальника отдела культуры от 20.01.2022г №14, исчисление надбавки за результативность и напряженность в работе в январе и феврале 2022 года директору Учреждения производилась исходя не из 250%, а из 150%, что повлекло занижение начислений заработной платы директору за этот период  в общей сумме 12356,0 рублей;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условий приказа МАУ «СК «Стародуб» от 25.01.2023г №10 «О выплате стимулирующих выплат работникам МАУ «СК «Стародуб» заместителю директора  начисление надбавки за результативность и напряженность в работе производилась исходя из 250%, в то время как следовало производить исходя из 150%. Что повлекло, переплату вышеуказанной надбавки за период работы с 01.01.2023 по 31.03.2023г в объеме 17349,0 рублей;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в нарушении приказов отдела культуры от 23.06.2022 №127, от 22.07.2022г №156, от 30.08.2022г №162, от 23.09.2022г №182 директору МАУ «СК «Стародуб» исчислялась премия за качество выполняемых работ в размере 150% от должностного оклада, а следовало исходя из 100% от должностного оклада. </w:t>
      </w:r>
      <w:proofErr w:type="gramStart"/>
      <w:r w:rsidRPr="00F64247">
        <w:rPr>
          <w:sz w:val="10"/>
          <w:szCs w:val="10"/>
        </w:rPr>
        <w:t>Что повлекло, переплату премии за качество выполняемых работ за период работы с 01.06.2022 по 30.09.2022г в объеме 10335,29 рублей;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 нарушение приказов МАУ «СК «Стародуб» от 21.01.2022г №06-1, от 22.02.2022г №13-1,  заместителю директора Учреждения начисление премии за качество выполняемых работ производилась исходя из 150%, а не из 100% от должностного оклада. Что повлекло, переплату премии за качество выполняемых работ за период работы с 01.01.2022 по 28.02.2022г в объеме 5560,0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в нарушение подпункта 5.2 пункта 5 Положения по оплате труда от 01.02.2021 №6-З, Учреждением за счет средств субсидии на выполнения муниципального задания заключен и оплачен гражданско-правовой договор от 02.01.2022 №1 на оказание услуги, которая входят в должностные обязанности штатных сотрудников, в сумме 13000,0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-  в нарушение условий договора от 02.01.2022г №1, неправомерно исчислены и осуществлены выплаты во внебюджетные фонды в общей сумме 3900,0 рублей, которые не предусмотрены гражданско-правовым договором от 02.01.2022 №1 на оказание услуги;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пунктов 28, 2 Приказа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 20 Инструкции N 183н, завышена кадастровая стоимость земельного участка, учтенного на балансе учреждения, что привело</w:t>
      </w:r>
      <w:proofErr w:type="gramEnd"/>
      <w:r w:rsidRPr="00F64247">
        <w:rPr>
          <w:sz w:val="10"/>
          <w:szCs w:val="10"/>
        </w:rPr>
        <w:t xml:space="preserve"> к отражению недостоверной информац</w:t>
      </w:r>
      <w:proofErr w:type="gramStart"/>
      <w:r w:rsidRPr="00F64247">
        <w:rPr>
          <w:sz w:val="10"/>
          <w:szCs w:val="10"/>
        </w:rPr>
        <w:t>ии о е</w:t>
      </w:r>
      <w:proofErr w:type="gramEnd"/>
      <w:r w:rsidRPr="00F64247">
        <w:rPr>
          <w:sz w:val="10"/>
          <w:szCs w:val="10"/>
        </w:rPr>
        <w:t>го стоимости в бухгалтерском учете, и, соответственно, в годовой бюджетной отчетности, арифметическая разница составила 75704,5 тыс. рублей.</w:t>
      </w:r>
    </w:p>
    <w:p w:rsidR="00F64247" w:rsidRPr="00F64247" w:rsidRDefault="00F64247" w:rsidP="00F64247">
      <w:pPr>
        <w:spacing w:line="360" w:lineRule="auto"/>
        <w:jc w:val="both"/>
        <w:rPr>
          <w:bCs/>
          <w:color w:val="000000"/>
          <w:sz w:val="10"/>
          <w:szCs w:val="10"/>
        </w:rPr>
      </w:pPr>
      <w:r w:rsidRPr="00F64247">
        <w:rPr>
          <w:sz w:val="10"/>
          <w:szCs w:val="10"/>
        </w:rPr>
        <w:t xml:space="preserve"> По результатам контрольного мероприятия Контрольно-счетной палатой Стародубского муниципального округа директору  МАУ «СК «Стародуб» </w:t>
      </w:r>
      <w:r w:rsidRPr="00F64247">
        <w:rPr>
          <w:bCs/>
          <w:color w:val="000000"/>
          <w:sz w:val="10"/>
          <w:szCs w:val="10"/>
        </w:rPr>
        <w:t xml:space="preserve"> направлено представление об устранении нарушений.</w:t>
      </w:r>
    </w:p>
    <w:p w:rsidR="00F64247" w:rsidRPr="00F64247" w:rsidRDefault="00F64247" w:rsidP="00F64247">
      <w:pPr>
        <w:spacing w:line="360" w:lineRule="auto"/>
        <w:jc w:val="both"/>
        <w:rPr>
          <w:spacing w:val="-2"/>
          <w:sz w:val="10"/>
          <w:szCs w:val="10"/>
        </w:rPr>
      </w:pPr>
      <w:proofErr w:type="gramStart"/>
      <w:r w:rsidRPr="00F64247">
        <w:rPr>
          <w:sz w:val="10"/>
          <w:szCs w:val="10"/>
        </w:rPr>
        <w:t>В установленный в представлении срок от МАУ «СК «Стародуб» получен ответ о результатах рассмотрения предложений Контрольно-счетной палаты Стародубского муниципального округа и принятых мерах по устранению нарушений и недостатков с приложением подтверждающих документов.</w:t>
      </w:r>
      <w:proofErr w:type="gramEnd"/>
      <w:r w:rsidRPr="00F64247">
        <w:rPr>
          <w:sz w:val="10"/>
          <w:szCs w:val="10"/>
        </w:rPr>
        <w:t xml:space="preserve"> Полученная информация от учреждений характеризует реализацию предложений, направленных в </w:t>
      </w:r>
      <w:r w:rsidRPr="00F64247">
        <w:rPr>
          <w:spacing w:val="-2"/>
          <w:sz w:val="10"/>
          <w:szCs w:val="10"/>
        </w:rPr>
        <w:t xml:space="preserve">представлении. </w:t>
      </w:r>
      <w:proofErr w:type="gramStart"/>
      <w:r w:rsidRPr="00F64247">
        <w:rPr>
          <w:spacing w:val="-2"/>
          <w:sz w:val="10"/>
          <w:szCs w:val="10"/>
        </w:rPr>
        <w:t>Во</w:t>
      </w:r>
      <w:proofErr w:type="gramEnd"/>
      <w:r w:rsidRPr="00F64247">
        <w:rPr>
          <w:spacing w:val="-2"/>
          <w:sz w:val="10"/>
          <w:szCs w:val="10"/>
        </w:rPr>
        <w:t xml:space="preserve"> исполнения представления Контрольно-счетной палаты, объектом проверки привлечено 1 должностное лицо к дисциплинарной ответственности (объявлен выговор). Возмещено в бюджет Стародубского муниципального округа, неправомерно полученные денежные средства в общей сумме 52,7 тыс. рублей.</w:t>
      </w:r>
    </w:p>
    <w:p w:rsidR="00F64247" w:rsidRPr="00F64247" w:rsidRDefault="00F64247" w:rsidP="00F64247">
      <w:pPr>
        <w:pStyle w:val="a5"/>
        <w:tabs>
          <w:tab w:val="left" w:pos="9637"/>
        </w:tabs>
        <w:spacing w:line="360" w:lineRule="auto"/>
        <w:ind w:right="-2"/>
        <w:jc w:val="both"/>
        <w:rPr>
          <w:b w:val="0"/>
          <w:spacing w:val="-2"/>
          <w:sz w:val="10"/>
          <w:szCs w:val="10"/>
        </w:rPr>
      </w:pPr>
      <w:r w:rsidRPr="00F64247">
        <w:rPr>
          <w:bCs/>
          <w:sz w:val="10"/>
          <w:szCs w:val="10"/>
        </w:rPr>
        <w:t xml:space="preserve">      </w:t>
      </w:r>
      <w:proofErr w:type="gramStart"/>
      <w:r w:rsidRPr="00F64247">
        <w:rPr>
          <w:bCs/>
          <w:sz w:val="10"/>
          <w:szCs w:val="10"/>
        </w:rPr>
        <w:t xml:space="preserve">По результатам проведенного контрольного мероприятия </w:t>
      </w:r>
      <w:r w:rsidRPr="00F64247">
        <w:rPr>
          <w:sz w:val="10"/>
          <w:szCs w:val="10"/>
        </w:rPr>
        <w:t>«Проверка целевого, эффективного использования и сохранности имущества, закрепленного на праве хозяйственного ведения муниципального унитарного предприятия по обслуживанию дорожно-коммунального хозяйства муниципального образования Стародубский муниципальный округ Брянской области, а также законность, целесообразность и обоснованность проведения процедур закупок товаров, работ и услуг за 2022 год и текущий 2023 год» объем проверенных средств составил 106329,8 тыс. рублей, объем выявленных</w:t>
      </w:r>
      <w:proofErr w:type="gramEnd"/>
      <w:r w:rsidRPr="00F64247">
        <w:rPr>
          <w:sz w:val="10"/>
          <w:szCs w:val="10"/>
        </w:rPr>
        <w:t xml:space="preserve"> нарушений, имеющих стоимостную оценку – 20058,2 тыс. рублей.</w:t>
      </w:r>
      <w:r w:rsidRPr="00F64247">
        <w:rPr>
          <w:spacing w:val="-2"/>
          <w:sz w:val="10"/>
          <w:szCs w:val="10"/>
        </w:rPr>
        <w:t xml:space="preserve"> 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pacing w:val="-2"/>
          <w:sz w:val="10"/>
          <w:szCs w:val="10"/>
        </w:rPr>
        <w:t xml:space="preserve">Объекты проверки: </w:t>
      </w:r>
      <w:r w:rsidRPr="00F64247">
        <w:rPr>
          <w:sz w:val="10"/>
          <w:szCs w:val="10"/>
        </w:rPr>
        <w:t>Муниципальное унитарное предприятие по обслуживанию дорожно-коммунального хозяйства муниципального образования Стародубский муниципальный округ Брянской области; Комитет по управлению муниципальным имуществом администрации Стародубского муниципального округа (в части как собственник муниципального имущества, Учредителя МУП ДКХ).</w:t>
      </w:r>
    </w:p>
    <w:p w:rsidR="00F64247" w:rsidRPr="00F64247" w:rsidRDefault="00F64247" w:rsidP="00F64247">
      <w:pPr>
        <w:tabs>
          <w:tab w:val="left" w:pos="9354"/>
        </w:tabs>
        <w:spacing w:line="360" w:lineRule="auto"/>
        <w:ind w:right="-6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В ходе контрольного мероприятия установлено, МУП ДКХ осуществляло свою деятельность за счет собственных средств, финансирование из бюджета Стародубского муниципального округа, за проверяемый период не производилось.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bCs/>
          <w:color w:val="000000"/>
          <w:sz w:val="10"/>
          <w:szCs w:val="10"/>
        </w:rPr>
        <w:t xml:space="preserve">      </w:t>
      </w:r>
      <w:proofErr w:type="gramStart"/>
      <w:r w:rsidRPr="00F64247">
        <w:rPr>
          <w:bCs/>
          <w:color w:val="000000"/>
          <w:sz w:val="10"/>
          <w:szCs w:val="10"/>
        </w:rPr>
        <w:t>Проверкой отмечено, что допущены нарушения в части не внесения изменений в Устав Предприятия, порядка назначения на должность директора</w:t>
      </w:r>
      <w:r w:rsidRPr="00F64247">
        <w:rPr>
          <w:sz w:val="10"/>
          <w:szCs w:val="10"/>
        </w:rPr>
        <w:t xml:space="preserve"> МУП, нарушения порядка составления и ведения планов финансово-хозяйственной деятельности, нарушения законодательства в сфере закупок товаров,  работ и услуг, нарушения ведения бухгалтерского учета,  допущены нарушения Гражданского законодательства, Закона о государственной регистрации недвижимости, Земельного законодательства.</w:t>
      </w:r>
      <w:proofErr w:type="gramEnd"/>
      <w:r w:rsidRPr="00F64247">
        <w:rPr>
          <w:sz w:val="10"/>
          <w:szCs w:val="10"/>
        </w:rPr>
        <w:t xml:space="preserve"> При этом, отсутствие действенного </w:t>
      </w:r>
      <w:proofErr w:type="gramStart"/>
      <w:r w:rsidRPr="00F64247">
        <w:rPr>
          <w:sz w:val="10"/>
          <w:szCs w:val="10"/>
        </w:rPr>
        <w:t>контроля за</w:t>
      </w:r>
      <w:proofErr w:type="gramEnd"/>
      <w:r w:rsidRPr="00F64247">
        <w:rPr>
          <w:sz w:val="10"/>
          <w:szCs w:val="10"/>
        </w:rPr>
        <w:t xml:space="preserve"> организацией эффективной работы Предприятия со стороны Комитета, как органа муниципальной власти, осуществляющего права собственника муниципального имущества унитарных предприятий, привело к ряду нарушений в МУП ДКХ.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Всего по итогам данного мероприятия было выявлено 581 нарушения, в том числе 3 имеющих стоимостную оценку, из них:</w:t>
      </w:r>
      <w:proofErr w:type="gramEnd"/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части 1 статьи 13 Федерального закона от 06.12.2011 N 402-ФЗ "О бухгалтерском учете", бухгалтерская (финансовая) отчетность Предприятия не дает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  в результате искажения (увеличения) строки баланса 1310 «Уставный капитал (складочный</w:t>
      </w:r>
      <w:proofErr w:type="gramEnd"/>
      <w:r w:rsidRPr="00F64247">
        <w:rPr>
          <w:sz w:val="10"/>
          <w:szCs w:val="10"/>
        </w:rPr>
        <w:t xml:space="preserve"> капитал, уставный фонд, вклады товарищей)» на 30 июня 2023г, на 31 декабря 2022г, на 3911,0 тыс.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proofErr w:type="gramStart"/>
      <w:r w:rsidRPr="00F64247">
        <w:rPr>
          <w:sz w:val="10"/>
          <w:szCs w:val="10"/>
        </w:rPr>
        <w:t>- в нарушение части 1 статьи 13 Федерального закона от 06.12.2011 N 402-ФЗ "О бухгалтерском учете", которой предусмотрено, что субъект учета обеспечивает формирование полной и достоверной бухгалтерской (финансовой) отчетности о финансовом положении экономического субъекта на отчетную дату, из-за несвоевременного снятия с бухгалтерского учета недвижимого имущества (квартир) в результате приватизации их гражданами, была искажена строка баланса 1150 «Основные средства» по состоянию на</w:t>
      </w:r>
      <w:proofErr w:type="gramEnd"/>
      <w:r w:rsidRPr="00F64247">
        <w:rPr>
          <w:sz w:val="10"/>
          <w:szCs w:val="10"/>
        </w:rPr>
        <w:t xml:space="preserve"> 31 декабря 2022г на 11654,3 тыс. рублей;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- установлено, что на Предприятии значится непогашенная дебиторская задолженность  в сумме 4492,9 тыс. рублей с администрацией </w:t>
      </w:r>
      <w:proofErr w:type="spellStart"/>
      <w:r w:rsidRPr="00F64247">
        <w:rPr>
          <w:sz w:val="10"/>
          <w:szCs w:val="10"/>
        </w:rPr>
        <w:t>г</w:t>
      </w:r>
      <w:proofErr w:type="gramStart"/>
      <w:r w:rsidRPr="00F64247">
        <w:rPr>
          <w:sz w:val="10"/>
          <w:szCs w:val="10"/>
        </w:rPr>
        <w:t>.С</w:t>
      </w:r>
      <w:proofErr w:type="gramEnd"/>
      <w:r w:rsidRPr="00F64247">
        <w:rPr>
          <w:sz w:val="10"/>
          <w:szCs w:val="10"/>
        </w:rPr>
        <w:t>тародуба</w:t>
      </w:r>
      <w:proofErr w:type="spellEnd"/>
      <w:r w:rsidRPr="00F64247">
        <w:rPr>
          <w:sz w:val="10"/>
          <w:szCs w:val="10"/>
        </w:rPr>
        <w:t>, при сверке взаиморасчетов с администрацией Стародубского муниципального округа, данная задолженность не подтверждена актами сверок, какие либо оправдательные документы (договоры, контракты, акты выполненных работ) подтверждающие эту задолженность, на Предприятии отсутствуют. Таким образом, дебиторская задолженность в сумме 4492,9 тыс. рублей является необоснованной,</w:t>
      </w:r>
      <w:r w:rsidRPr="00F64247">
        <w:rPr>
          <w:rFonts w:ascii="Trebuchet MS" w:hAnsi="Trebuchet MS"/>
          <w:i/>
          <w:iCs/>
          <w:color w:val="000000"/>
          <w:sz w:val="10"/>
          <w:szCs w:val="10"/>
          <w:shd w:val="clear" w:color="auto" w:fill="FFFFFF"/>
        </w:rPr>
        <w:t xml:space="preserve"> </w:t>
      </w:r>
      <w:r w:rsidRPr="00F64247">
        <w:rPr>
          <w:iCs/>
          <w:color w:val="000000"/>
          <w:sz w:val="10"/>
          <w:szCs w:val="10"/>
          <w:shd w:val="clear" w:color="auto" w:fill="FFFFFF"/>
        </w:rPr>
        <w:t>что повлекло увеличение ликвидных активов предприятия и недостаток финансирования.</w:t>
      </w:r>
    </w:p>
    <w:p w:rsidR="00F64247" w:rsidRPr="00F64247" w:rsidRDefault="00F64247" w:rsidP="00F64247">
      <w:pPr>
        <w:pStyle w:val="a5"/>
        <w:tabs>
          <w:tab w:val="left" w:pos="9637"/>
        </w:tabs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По результатам контрольного мероприятия Контрольно-счетной палатой Стародубского муниципального округа директору МУП ДКХ, председателю Комитета по управлению муниципальным имуществом администрации Стародубского муниципального округа направлены представления об устранении нарушений выявленных нарушений и недостатков.      </w:t>
      </w:r>
    </w:p>
    <w:p w:rsidR="00F64247" w:rsidRPr="00F64247" w:rsidRDefault="00F64247" w:rsidP="00F64247">
      <w:pPr>
        <w:pStyle w:val="a5"/>
        <w:tabs>
          <w:tab w:val="left" w:pos="9637"/>
        </w:tabs>
        <w:spacing w:line="360" w:lineRule="auto"/>
        <w:ind w:right="-2"/>
        <w:jc w:val="both"/>
        <w:rPr>
          <w:spacing w:val="-2"/>
          <w:sz w:val="10"/>
          <w:szCs w:val="10"/>
        </w:rPr>
      </w:pPr>
      <w:r w:rsidRPr="00F64247">
        <w:rPr>
          <w:sz w:val="10"/>
          <w:szCs w:val="10"/>
        </w:rPr>
        <w:t xml:space="preserve">        </w:t>
      </w:r>
      <w:proofErr w:type="gramStart"/>
      <w:r w:rsidRPr="00F64247">
        <w:rPr>
          <w:sz w:val="10"/>
          <w:szCs w:val="10"/>
        </w:rPr>
        <w:t>В установленные в представлениях срок от МУП ДКХ и Комитета по управлению муниципальным имуществом получены ответы о результатах рассмотрения предложений Контрольно-счетной палаты Стародубского муниципального округа и принятых мерах по устранению нарушений и недостатков с приложением подтверждающих документов.</w:t>
      </w:r>
      <w:proofErr w:type="gramEnd"/>
      <w:r w:rsidRPr="00F64247">
        <w:rPr>
          <w:sz w:val="10"/>
          <w:szCs w:val="10"/>
        </w:rPr>
        <w:t xml:space="preserve"> Полученная информация от учреждений характеризует реализацию предложений, направленных в </w:t>
      </w:r>
      <w:r w:rsidRPr="00F64247">
        <w:rPr>
          <w:spacing w:val="-2"/>
          <w:sz w:val="10"/>
          <w:szCs w:val="10"/>
        </w:rPr>
        <w:t>представлениях.</w:t>
      </w:r>
    </w:p>
    <w:p w:rsidR="00F64247" w:rsidRPr="00F64247" w:rsidRDefault="00F64247" w:rsidP="00F64247">
      <w:pPr>
        <w:pStyle w:val="a5"/>
        <w:tabs>
          <w:tab w:val="left" w:pos="9637"/>
        </w:tabs>
        <w:spacing w:line="360" w:lineRule="auto"/>
        <w:ind w:right="-2"/>
        <w:jc w:val="both"/>
        <w:rPr>
          <w:b w:val="0"/>
          <w:bCs/>
          <w:sz w:val="10"/>
          <w:szCs w:val="10"/>
        </w:rPr>
      </w:pPr>
      <w:r w:rsidRPr="00F64247">
        <w:rPr>
          <w:spacing w:val="-2"/>
          <w:sz w:val="10"/>
          <w:szCs w:val="10"/>
        </w:rPr>
        <w:t xml:space="preserve">    </w:t>
      </w:r>
      <w:bookmarkStart w:id="14" w:name="_Toc506574400"/>
      <w:r w:rsidRPr="00F64247">
        <w:rPr>
          <w:sz w:val="10"/>
          <w:szCs w:val="10"/>
        </w:rPr>
        <w:t>5.</w:t>
      </w:r>
      <w:bookmarkStart w:id="15" w:name="_Toc447206584"/>
      <w:r w:rsidRPr="00F64247">
        <w:rPr>
          <w:sz w:val="10"/>
          <w:szCs w:val="10"/>
        </w:rPr>
        <w:t xml:space="preserve"> Краткая характеристика экспертно-аналитических мероприятий</w:t>
      </w:r>
      <w:bookmarkEnd w:id="14"/>
      <w:bookmarkEnd w:id="15"/>
    </w:p>
    <w:p w:rsidR="00F64247" w:rsidRPr="00F64247" w:rsidRDefault="00F64247" w:rsidP="00F64247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Во исполнение полномочий, возложенных Бюджетным кодексом Российской Федерации, Контрольно-счетной палатой в 2023 году проведена внешняя проверка годового отчета об исполнении бюджета Стародубского муниципального округа Брянской области за 2022 год; 3 внешних проверки квартальных отчетов об исполнении  муниципального бюджета. По итогам данных проверок подготовлено и направлено 7 заключений </w:t>
      </w:r>
      <w:proofErr w:type="gramStart"/>
      <w:r w:rsidRPr="00F64247">
        <w:rPr>
          <w:sz w:val="10"/>
          <w:szCs w:val="10"/>
        </w:rPr>
        <w:t>в</w:t>
      </w:r>
      <w:proofErr w:type="gramEnd"/>
      <w:r w:rsidRPr="00F64247">
        <w:rPr>
          <w:sz w:val="10"/>
          <w:szCs w:val="10"/>
        </w:rPr>
        <w:t xml:space="preserve"> </w:t>
      </w:r>
      <w:proofErr w:type="gramStart"/>
      <w:r w:rsidRPr="00F64247">
        <w:rPr>
          <w:sz w:val="10"/>
          <w:szCs w:val="10"/>
        </w:rPr>
        <w:t>Стародубский</w:t>
      </w:r>
      <w:proofErr w:type="gramEnd"/>
      <w:r w:rsidRPr="00F64247">
        <w:rPr>
          <w:sz w:val="10"/>
          <w:szCs w:val="10"/>
        </w:rPr>
        <w:t xml:space="preserve"> Совет и администрацию муниципального округа, главным распорядителям бюджетных средств муниципального округа. Проведена экспертиза проекта решения о бюджете Стародубского муниципального округа Брянской области на 2024 год и на плановый период 2025 и 2026 годов. По итогам данной экспертизы подготовлено и направлено 1 заключение </w:t>
      </w:r>
      <w:proofErr w:type="gramStart"/>
      <w:r w:rsidRPr="00F64247">
        <w:rPr>
          <w:sz w:val="10"/>
          <w:szCs w:val="10"/>
        </w:rPr>
        <w:t>в</w:t>
      </w:r>
      <w:proofErr w:type="gramEnd"/>
      <w:r w:rsidRPr="00F64247">
        <w:rPr>
          <w:sz w:val="10"/>
          <w:szCs w:val="10"/>
        </w:rPr>
        <w:t xml:space="preserve"> </w:t>
      </w:r>
      <w:proofErr w:type="gramStart"/>
      <w:r w:rsidRPr="00F64247">
        <w:rPr>
          <w:sz w:val="10"/>
          <w:szCs w:val="10"/>
        </w:rPr>
        <w:t>Стародубский</w:t>
      </w:r>
      <w:proofErr w:type="gramEnd"/>
      <w:r w:rsidRPr="00F64247">
        <w:rPr>
          <w:sz w:val="10"/>
          <w:szCs w:val="10"/>
        </w:rPr>
        <w:t xml:space="preserve"> Совет народных депутатов и администрацию муниципального округа.</w:t>
      </w:r>
    </w:p>
    <w:p w:rsidR="00F64247" w:rsidRPr="00F64247" w:rsidRDefault="00F64247" w:rsidP="00F64247">
      <w:pPr>
        <w:pStyle w:val="a5"/>
        <w:tabs>
          <w:tab w:val="left" w:pos="9781"/>
        </w:tabs>
        <w:spacing w:line="360" w:lineRule="auto"/>
        <w:ind w:firstLine="709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В ходе внешних проверок годовых отчетов об исполнении бюджета муниципального образования проанализировано исполнение бюджетов по доходам, расходам и источникам финансирования дефицита, проверена полнота бюджетной отчетности, ее соответствие требованиям нормативных правовых актов, проанализированы объемы и динамика показателей дебиторской и кредиторской задолженности. </w:t>
      </w:r>
    </w:p>
    <w:p w:rsidR="00F64247" w:rsidRPr="00F64247" w:rsidRDefault="00F64247" w:rsidP="00F64247">
      <w:pPr>
        <w:pStyle w:val="a5"/>
        <w:spacing w:line="360" w:lineRule="auto"/>
        <w:ind w:right="509" w:firstLine="709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По итогам внешних проверок отмечено, что в целом органами местного самоуправления соблюдается бюджетное законодательство при исполнении местных</w:t>
      </w:r>
      <w:r w:rsidRPr="00F64247">
        <w:rPr>
          <w:spacing w:val="-3"/>
          <w:sz w:val="10"/>
          <w:szCs w:val="10"/>
        </w:rPr>
        <w:t xml:space="preserve"> </w:t>
      </w:r>
      <w:r w:rsidRPr="00F64247">
        <w:rPr>
          <w:sz w:val="10"/>
          <w:szCs w:val="10"/>
        </w:rPr>
        <w:t>бюджетов</w:t>
      </w:r>
      <w:r w:rsidRPr="00F64247">
        <w:rPr>
          <w:spacing w:val="-3"/>
          <w:sz w:val="10"/>
          <w:szCs w:val="10"/>
        </w:rPr>
        <w:t xml:space="preserve"> </w:t>
      </w:r>
      <w:r w:rsidRPr="00F64247">
        <w:rPr>
          <w:sz w:val="10"/>
          <w:szCs w:val="10"/>
        </w:rPr>
        <w:t>и</w:t>
      </w:r>
      <w:r w:rsidRPr="00F64247">
        <w:rPr>
          <w:spacing w:val="2"/>
          <w:sz w:val="10"/>
          <w:szCs w:val="10"/>
        </w:rPr>
        <w:t xml:space="preserve"> </w:t>
      </w:r>
      <w:r w:rsidRPr="00F64247">
        <w:rPr>
          <w:sz w:val="10"/>
          <w:szCs w:val="10"/>
        </w:rPr>
        <w:t>формировании</w:t>
      </w:r>
      <w:r w:rsidRPr="00F64247">
        <w:rPr>
          <w:spacing w:val="1"/>
          <w:sz w:val="10"/>
          <w:szCs w:val="10"/>
        </w:rPr>
        <w:t xml:space="preserve"> </w:t>
      </w:r>
      <w:r w:rsidRPr="00F64247">
        <w:rPr>
          <w:sz w:val="10"/>
          <w:szCs w:val="10"/>
        </w:rPr>
        <w:t>отчетности.</w:t>
      </w:r>
      <w:r w:rsidRPr="00F64247">
        <w:rPr>
          <w:spacing w:val="1"/>
          <w:sz w:val="10"/>
          <w:szCs w:val="10"/>
        </w:rPr>
        <w:t xml:space="preserve"> </w:t>
      </w:r>
      <w:r w:rsidRPr="00F64247">
        <w:rPr>
          <w:sz w:val="10"/>
          <w:szCs w:val="10"/>
        </w:rPr>
        <w:t>Вместе с</w:t>
      </w:r>
      <w:r w:rsidRPr="00F64247">
        <w:rPr>
          <w:spacing w:val="1"/>
          <w:sz w:val="10"/>
          <w:szCs w:val="10"/>
        </w:rPr>
        <w:t xml:space="preserve"> </w:t>
      </w:r>
      <w:r w:rsidRPr="00F64247">
        <w:rPr>
          <w:sz w:val="10"/>
          <w:szCs w:val="10"/>
        </w:rPr>
        <w:t>тем,</w:t>
      </w:r>
      <w:r w:rsidRPr="00F64247">
        <w:rPr>
          <w:spacing w:val="1"/>
          <w:sz w:val="10"/>
          <w:szCs w:val="10"/>
        </w:rPr>
        <w:t xml:space="preserve"> </w:t>
      </w:r>
      <w:r w:rsidRPr="00F64247">
        <w:rPr>
          <w:sz w:val="10"/>
          <w:szCs w:val="10"/>
        </w:rPr>
        <w:t xml:space="preserve">в соответствии Классификатором нарушений, выявляемых в ходе внешнего государственного аудита (контроля), отмечен ряд нарушений и недостатков при формировании и исполнении местных бюджетов, ведении бухгалтерского учета и составлении </w:t>
      </w:r>
      <w:r w:rsidRPr="00F64247">
        <w:rPr>
          <w:spacing w:val="-2"/>
          <w:sz w:val="10"/>
          <w:szCs w:val="10"/>
        </w:rPr>
        <w:t>отчетности.</w:t>
      </w:r>
    </w:p>
    <w:p w:rsidR="00F64247" w:rsidRPr="00F64247" w:rsidRDefault="00F64247" w:rsidP="00F64247">
      <w:pPr>
        <w:pStyle w:val="a5"/>
        <w:spacing w:before="1" w:line="360" w:lineRule="auto"/>
        <w:ind w:right="503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</w:t>
      </w:r>
      <w:proofErr w:type="gramStart"/>
      <w:r w:rsidRPr="00F64247">
        <w:rPr>
          <w:sz w:val="10"/>
          <w:szCs w:val="10"/>
        </w:rPr>
        <w:t>В отношении представленной к проверке бюджетной отчетности отмечено 94 недостатка, были сделаны замечания при анализе бухгалтерской (финансовой) отчетности,  при заполнении отдельных форм бухгалтерской отчетности, не оказавших влияния на достоверность отчетности об исполнении местных бюджетов.</w:t>
      </w:r>
      <w:proofErr w:type="gramEnd"/>
      <w:r w:rsidRPr="00F64247">
        <w:rPr>
          <w:sz w:val="10"/>
          <w:szCs w:val="10"/>
        </w:rPr>
        <w:t xml:space="preserve"> В соответствии с Классификатором нарушений отмеченные</w:t>
      </w:r>
      <w:r w:rsidRPr="00F64247">
        <w:rPr>
          <w:spacing w:val="40"/>
          <w:sz w:val="10"/>
          <w:szCs w:val="10"/>
        </w:rPr>
        <w:t xml:space="preserve"> </w:t>
      </w:r>
      <w:r w:rsidRPr="00F64247">
        <w:rPr>
          <w:sz w:val="10"/>
          <w:szCs w:val="10"/>
        </w:rPr>
        <w:t>недостатки</w:t>
      </w:r>
      <w:r w:rsidRPr="00F64247">
        <w:rPr>
          <w:spacing w:val="40"/>
          <w:sz w:val="10"/>
          <w:szCs w:val="10"/>
        </w:rPr>
        <w:t xml:space="preserve"> </w:t>
      </w:r>
      <w:r w:rsidRPr="00F64247">
        <w:rPr>
          <w:sz w:val="10"/>
          <w:szCs w:val="10"/>
        </w:rPr>
        <w:t>заполнения</w:t>
      </w:r>
      <w:r w:rsidRPr="00F64247">
        <w:rPr>
          <w:spacing w:val="40"/>
          <w:sz w:val="10"/>
          <w:szCs w:val="10"/>
        </w:rPr>
        <w:t xml:space="preserve"> </w:t>
      </w:r>
      <w:r w:rsidRPr="00F64247">
        <w:rPr>
          <w:sz w:val="10"/>
          <w:szCs w:val="10"/>
        </w:rPr>
        <w:t>бухгалтерской</w:t>
      </w:r>
      <w:r w:rsidRPr="00F64247">
        <w:rPr>
          <w:spacing w:val="40"/>
          <w:sz w:val="10"/>
          <w:szCs w:val="10"/>
        </w:rPr>
        <w:t xml:space="preserve"> </w:t>
      </w:r>
      <w:r w:rsidRPr="00F64247">
        <w:rPr>
          <w:sz w:val="10"/>
          <w:szCs w:val="10"/>
        </w:rPr>
        <w:t>и</w:t>
      </w:r>
      <w:r w:rsidRPr="00F64247">
        <w:rPr>
          <w:spacing w:val="40"/>
          <w:sz w:val="10"/>
          <w:szCs w:val="10"/>
        </w:rPr>
        <w:t xml:space="preserve"> </w:t>
      </w:r>
      <w:r w:rsidRPr="00F64247">
        <w:rPr>
          <w:sz w:val="10"/>
          <w:szCs w:val="10"/>
        </w:rPr>
        <w:t>бюджетной</w:t>
      </w:r>
      <w:r w:rsidRPr="00F64247">
        <w:rPr>
          <w:spacing w:val="40"/>
          <w:sz w:val="10"/>
          <w:szCs w:val="10"/>
        </w:rPr>
        <w:t xml:space="preserve"> </w:t>
      </w:r>
      <w:r w:rsidRPr="00F64247">
        <w:rPr>
          <w:sz w:val="10"/>
          <w:szCs w:val="10"/>
        </w:rPr>
        <w:t>отчетности не имеют стоимостной оценки.</w:t>
      </w:r>
    </w:p>
    <w:p w:rsidR="00F64247" w:rsidRPr="00F64247" w:rsidRDefault="00F64247" w:rsidP="00F64247">
      <w:pPr>
        <w:pStyle w:val="a5"/>
        <w:spacing w:line="360" w:lineRule="auto"/>
        <w:ind w:right="506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Кроме того,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отчетности, нарушения требований, предъявляемых к правилам ведения бухгалтерского (бюджетного) учета,  факты неэффективного использования средств.</w:t>
      </w:r>
    </w:p>
    <w:p w:rsidR="00F64247" w:rsidRPr="00F64247" w:rsidRDefault="00F64247" w:rsidP="00F64247">
      <w:pPr>
        <w:pStyle w:val="a5"/>
        <w:spacing w:line="360" w:lineRule="auto"/>
        <w:ind w:right="506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Всего по результатам экспертно-аналитических мероприятий  выявлено 23 нарушения, из них имеющие стоимостную оценку 3 нарушения на общую сумму 1463,2 тыс. рублей.           </w:t>
      </w:r>
    </w:p>
    <w:p w:rsidR="00F64247" w:rsidRPr="00F64247" w:rsidRDefault="00F64247" w:rsidP="00F64247">
      <w:pPr>
        <w:pStyle w:val="a5"/>
        <w:spacing w:line="360" w:lineRule="auto"/>
        <w:ind w:right="50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Результаты экспертно-аналитических мероприятий за 2023 год отражены в заключениях, информационных письмах и направлены в органы местного самоуправления и объектам проверок, в которых в целях устранения и недопущения нарушений и недостатков направлены предложения и рекомендации. </w:t>
      </w:r>
    </w:p>
    <w:p w:rsidR="00F64247" w:rsidRPr="00F64247" w:rsidRDefault="00F64247" w:rsidP="00F64247">
      <w:pPr>
        <w:spacing w:line="360" w:lineRule="auto"/>
        <w:jc w:val="both"/>
        <w:rPr>
          <w:b/>
          <w:bCs/>
          <w:sz w:val="10"/>
          <w:szCs w:val="10"/>
        </w:rPr>
      </w:pPr>
      <w:bookmarkStart w:id="16" w:name="_Toc506574401"/>
      <w:r w:rsidRPr="00F64247">
        <w:rPr>
          <w:b/>
          <w:bCs/>
          <w:sz w:val="10"/>
          <w:szCs w:val="10"/>
        </w:rPr>
        <w:t>6. Взаимодействие Контрольно-счетной палаты с государственными и муниципальными органами</w:t>
      </w:r>
      <w:bookmarkEnd w:id="16"/>
    </w:p>
    <w:p w:rsidR="00F64247" w:rsidRPr="00F64247" w:rsidRDefault="00F64247" w:rsidP="00F64247">
      <w:pPr>
        <w:spacing w:line="360" w:lineRule="auto"/>
        <w:jc w:val="both"/>
        <w:rPr>
          <w:bCs/>
          <w:sz w:val="10"/>
          <w:szCs w:val="10"/>
        </w:rPr>
      </w:pPr>
      <w:r w:rsidRPr="00F64247">
        <w:rPr>
          <w:bCs/>
          <w:sz w:val="10"/>
          <w:szCs w:val="10"/>
        </w:rPr>
        <w:t>Контрольно-счетная палата, как орган внешнего муниципального контроля, подотчетный представительному органу местного самоуправления, осуществляет постоянное взаимодействие со Стародубским Советом народных депутатов. В 2023 году председатель Контрольно-счетной палаты принимала участие в заседаниях Совета народных депутатов, Малого Совета народных депутатов, постоянных комиссий Совета народных депутатов.</w:t>
      </w:r>
    </w:p>
    <w:p w:rsidR="00F64247" w:rsidRPr="00F64247" w:rsidRDefault="00F64247" w:rsidP="00F64247">
      <w:pPr>
        <w:spacing w:line="360" w:lineRule="auto"/>
        <w:jc w:val="both"/>
        <w:rPr>
          <w:bCs/>
          <w:sz w:val="10"/>
          <w:szCs w:val="10"/>
        </w:rPr>
      </w:pPr>
      <w:r w:rsidRPr="00F64247">
        <w:rPr>
          <w:bCs/>
          <w:sz w:val="10"/>
          <w:szCs w:val="10"/>
        </w:rPr>
        <w:t>Взаимодействие осуществлялось при рассмотрении проектов решений о бюджете Стародубского муниципального округа на очередной финансовый год и плановый период, об исполнении бюджета Стародубского муниципального округа, проектов решений Совета народных депутатов, на который представлялись заключения Контрольно-счетной палаты, результатов контрольных и экспертно-аналитических мероприятий.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Контрольно-счетная палата принимает активное участие в работе Совета контрольно-счетных органов Брянской области, в конференциях, обучающих семинарах, «круглых столах», проводимых  Контрольно-счетной палатой Брянской области, а также обучающих мероприятий Союза муниципальных контрольно-счетных органов РФ, проходивших в режиме видеоконференцсвязи при технической поддержке Счетной палаты РФ.</w:t>
      </w:r>
    </w:p>
    <w:p w:rsidR="00F64247" w:rsidRPr="00F64247" w:rsidRDefault="00F64247" w:rsidP="00F64247">
      <w:pPr>
        <w:widowControl w:val="0"/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Большое внимание во взаимодействии с Контрольно-счетной палатой Брянской области уделялось укреплению системы внешнего государственного и муниципального финансового контроля на территории Брянской области.</w:t>
      </w:r>
    </w:p>
    <w:p w:rsidR="00F64247" w:rsidRPr="00F64247" w:rsidRDefault="00F64247" w:rsidP="00F64247">
      <w:pPr>
        <w:widowControl w:val="0"/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2023 году дальнейшее развитие получила работа оказанию правовой, методической и консультативной помощи от Контрольно-счетной палаты Брянской области, укреплению взаимодействия в рамках Совета контрольно-счетных органов Брянской области.</w:t>
      </w:r>
    </w:p>
    <w:p w:rsidR="00F64247" w:rsidRPr="00F64247" w:rsidRDefault="00F64247" w:rsidP="00F64247">
      <w:pPr>
        <w:widowControl w:val="0"/>
        <w:spacing w:line="360" w:lineRule="auto"/>
        <w:ind w:right="-2"/>
        <w:jc w:val="both"/>
        <w:rPr>
          <w:rFonts w:eastAsia="Calibri"/>
          <w:sz w:val="10"/>
          <w:szCs w:val="10"/>
        </w:rPr>
      </w:pPr>
      <w:r w:rsidRPr="00F64247">
        <w:rPr>
          <w:rFonts w:eastAsia="Calibri"/>
          <w:sz w:val="10"/>
          <w:szCs w:val="10"/>
        </w:rPr>
        <w:t xml:space="preserve">Также продолжилось совершенствование стандартов внешнего муниципального финансового контроля, стандартов организации деятельности  Контрольно-счетной палаты для исполнения своих полномочий, а также </w:t>
      </w:r>
      <w:r w:rsidRPr="00F64247">
        <w:rPr>
          <w:rFonts w:eastAsia="Calibri"/>
          <w:sz w:val="10"/>
          <w:szCs w:val="10"/>
        </w:rPr>
        <w:lastRenderedPageBreak/>
        <w:t>иных внутренних локальных актов Контрольно-счетной палаты.</w:t>
      </w:r>
    </w:p>
    <w:p w:rsidR="00F64247" w:rsidRPr="00F64247" w:rsidRDefault="00F64247" w:rsidP="00F64247">
      <w:pPr>
        <w:keepNext/>
        <w:keepLines/>
        <w:spacing w:line="360" w:lineRule="auto"/>
        <w:jc w:val="both"/>
        <w:outlineLvl w:val="0"/>
        <w:rPr>
          <w:b/>
          <w:bCs/>
          <w:sz w:val="10"/>
          <w:szCs w:val="10"/>
        </w:rPr>
      </w:pPr>
      <w:bookmarkStart w:id="17" w:name="_Toc506574402"/>
      <w:r w:rsidRPr="00F64247">
        <w:rPr>
          <w:b/>
          <w:bCs/>
          <w:sz w:val="10"/>
          <w:szCs w:val="10"/>
        </w:rPr>
        <w:t>7. Информирование о деятельности Контрольно-счетной палаты</w:t>
      </w:r>
      <w:bookmarkEnd w:id="17"/>
    </w:p>
    <w:p w:rsidR="00F64247" w:rsidRPr="00F64247" w:rsidRDefault="00F64247" w:rsidP="00F64247">
      <w:pPr>
        <w:tabs>
          <w:tab w:val="left" w:pos="540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В целях обеспечения доступа к информации о своей деятельности, Контрольно-счетная палата имеет свою информационную страницу на официальном сайте Совета народных депутатов, где размещена общая информация, нормативно-правовые акты, информация о мероприятиях, об исполнении представлений, направленных Контрольно-счетной палатой и иная информация.</w:t>
      </w:r>
      <w:r w:rsidRPr="00F64247">
        <w:rPr>
          <w:rFonts w:ascii="Roboto" w:hAnsi="Roboto"/>
          <w:color w:val="5C5C5C"/>
          <w:sz w:val="10"/>
          <w:szCs w:val="10"/>
          <w:shd w:val="clear" w:color="auto" w:fill="FFFFFF"/>
        </w:rPr>
        <w:t xml:space="preserve"> </w:t>
      </w:r>
      <w:r w:rsidRPr="00F64247">
        <w:rPr>
          <w:rFonts w:ascii="Roboto" w:hAnsi="Roboto"/>
          <w:sz w:val="10"/>
          <w:szCs w:val="10"/>
          <w:shd w:val="clear" w:color="auto" w:fill="FFFFFF"/>
        </w:rPr>
        <w:t xml:space="preserve">Реализуя политику максимальной прозрачности и открытости в условиях современных тенденций и перспективных направлений </w:t>
      </w:r>
      <w:proofErr w:type="gramStart"/>
      <w:r w:rsidRPr="00F64247">
        <w:rPr>
          <w:rFonts w:ascii="Roboto" w:hAnsi="Roboto"/>
          <w:sz w:val="10"/>
          <w:szCs w:val="10"/>
          <w:shd w:val="clear" w:color="auto" w:fill="FFFFFF"/>
        </w:rPr>
        <w:t>интернет-коммуникаций</w:t>
      </w:r>
      <w:proofErr w:type="gramEnd"/>
      <w:r w:rsidRPr="00F64247">
        <w:rPr>
          <w:rFonts w:ascii="Roboto" w:hAnsi="Roboto"/>
          <w:sz w:val="10"/>
          <w:szCs w:val="10"/>
          <w:shd w:val="clear" w:color="auto" w:fill="FFFFFF"/>
        </w:rPr>
        <w:t xml:space="preserve">, Контрольно-счетная палата Стародубского муниципального округа создала официальную страницу в социальной сети </w:t>
      </w:r>
      <w:proofErr w:type="spellStart"/>
      <w:r w:rsidRPr="00F64247">
        <w:rPr>
          <w:rFonts w:ascii="Roboto" w:hAnsi="Roboto"/>
          <w:sz w:val="10"/>
          <w:szCs w:val="10"/>
          <w:shd w:val="clear" w:color="auto" w:fill="FFFFFF"/>
        </w:rPr>
        <w:t>Вконтакте</w:t>
      </w:r>
      <w:proofErr w:type="spellEnd"/>
      <w:r w:rsidRPr="00F64247">
        <w:rPr>
          <w:rFonts w:ascii="Roboto" w:hAnsi="Roboto"/>
          <w:sz w:val="10"/>
          <w:szCs w:val="10"/>
          <w:shd w:val="clear" w:color="auto" w:fill="FFFFFF"/>
        </w:rPr>
        <w:t>.</w:t>
      </w:r>
    </w:p>
    <w:p w:rsidR="00F64247" w:rsidRPr="00F64247" w:rsidRDefault="00F64247" w:rsidP="00F64247">
      <w:pPr>
        <w:tabs>
          <w:tab w:val="left" w:pos="540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Контрольно-счетная палата зарегистрирована на Портале Счетной палаты Российской Федерации и контрольно-счетных органов Российской Федерации в сети Интернет, который 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образований, а также формирования единого информационного пространства КСО.</w:t>
      </w:r>
    </w:p>
    <w:p w:rsidR="00F64247" w:rsidRPr="00F64247" w:rsidRDefault="00F64247" w:rsidP="00F64247">
      <w:pPr>
        <w:keepNext/>
        <w:keepLines/>
        <w:spacing w:line="360" w:lineRule="auto"/>
        <w:jc w:val="both"/>
        <w:outlineLvl w:val="0"/>
        <w:rPr>
          <w:b/>
          <w:bCs/>
          <w:sz w:val="10"/>
          <w:szCs w:val="10"/>
        </w:rPr>
      </w:pPr>
      <w:bookmarkStart w:id="18" w:name="_Toc506574403"/>
      <w:r w:rsidRPr="00F64247">
        <w:rPr>
          <w:b/>
          <w:bCs/>
          <w:sz w:val="10"/>
          <w:szCs w:val="10"/>
        </w:rPr>
        <w:t>8. Обеспечение деятельности Контрольно-счетной палаты</w:t>
      </w:r>
      <w:bookmarkEnd w:id="18"/>
    </w:p>
    <w:p w:rsidR="00F64247" w:rsidRPr="00F64247" w:rsidRDefault="00F64247" w:rsidP="00F64247">
      <w:pPr>
        <w:spacing w:line="360" w:lineRule="auto"/>
        <w:jc w:val="both"/>
        <w:rPr>
          <w:bCs/>
          <w:sz w:val="10"/>
          <w:szCs w:val="10"/>
        </w:rPr>
      </w:pPr>
      <w:r w:rsidRPr="00F64247">
        <w:rPr>
          <w:bCs/>
          <w:sz w:val="10"/>
          <w:szCs w:val="10"/>
        </w:rPr>
        <w:t>В соответствии с ведомственной структурой расходов муниципального округа, бюджетные ассигнования на содержание и обеспечение деятельности Контрольно-счетной палаты утверждены в размере 1344,1 тыс. рублей. Исполнение бюджетной сметы Контрольно-счетной палаты в отчетном году составило 94,4 процента. Предусмотренные на содержание и обеспечение деятельности Контрольно-счетной палаты средства израсходованы на оплату труда, начисление на оплату труда, на закупку товаров, работ и услуг.</w:t>
      </w:r>
    </w:p>
    <w:p w:rsidR="00F64247" w:rsidRPr="00F64247" w:rsidRDefault="00F64247" w:rsidP="00F64247">
      <w:pPr>
        <w:spacing w:line="360" w:lineRule="auto"/>
        <w:jc w:val="both"/>
        <w:rPr>
          <w:bCs/>
          <w:sz w:val="10"/>
          <w:szCs w:val="10"/>
        </w:rPr>
      </w:pPr>
      <w:r w:rsidRPr="00F64247">
        <w:rPr>
          <w:bCs/>
          <w:sz w:val="10"/>
          <w:szCs w:val="10"/>
        </w:rPr>
        <w:t xml:space="preserve">По состоянию на 1 января 2024 года штатная численность Контрольно-счетной палаты составила 2 единицы, фактическая численность 1 единица (председатель, муниципальная должность  – 1 ставка). </w:t>
      </w:r>
    </w:p>
    <w:p w:rsidR="00F64247" w:rsidRPr="00F64247" w:rsidRDefault="00F64247" w:rsidP="00F64247">
      <w:pPr>
        <w:widowControl w:val="0"/>
        <w:tabs>
          <w:tab w:val="right" w:pos="5610"/>
          <w:tab w:val="left" w:pos="5783"/>
          <w:tab w:val="right" w:pos="10630"/>
        </w:tabs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       </w:t>
      </w:r>
      <w:proofErr w:type="gramStart"/>
      <w:r w:rsidRPr="00F64247">
        <w:rPr>
          <w:sz w:val="10"/>
          <w:szCs w:val="10"/>
        </w:rPr>
        <w:t>В отчетном периоде в Контрольно-счетной палатой проводилась целенаправленная работа по осуществлению мероприятий в рамках реализации Федерального закона от 25 декабря 2008 года №273-ФЗ «О противодействии коррупции», соответствующих Указов Президента Российской Федерации и иных нормативных правовых актов, направленных на принятие эффективных мер по профилактике коррупции, соблюдению общих принципов служебного поведения, норм профессиональной этики, обязательств, ограничений и запретов, установленных к лицам, замещающих</w:t>
      </w:r>
      <w:proofErr w:type="gramEnd"/>
      <w:r w:rsidRPr="00F64247">
        <w:rPr>
          <w:sz w:val="10"/>
          <w:szCs w:val="10"/>
        </w:rPr>
        <w:t xml:space="preserve"> муниципальную должность, в соответствии с Планом мероприятий Контрольно-счетной палаты Стародубского муниципального округа по противодействию коррупции на 2022-2024 годы. </w:t>
      </w:r>
    </w:p>
    <w:p w:rsidR="00F64247" w:rsidRPr="00F64247" w:rsidRDefault="00F64247" w:rsidP="00F64247">
      <w:pPr>
        <w:widowControl w:val="0"/>
        <w:tabs>
          <w:tab w:val="left" w:pos="9637"/>
        </w:tabs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Председателем Контрольно-счетной палатой, замещающей муниципальную должность, своевременно предоставлены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отчетный 2022 год в администрацию Губернатора Брянской области и Правительства Брянской области. При проверке данных, указанных в предоставленных вышеуказанных сведений, замечаний в адрес КСП не поступало.</w:t>
      </w:r>
    </w:p>
    <w:p w:rsidR="00F64247" w:rsidRPr="00F64247" w:rsidRDefault="00F64247" w:rsidP="00F64247">
      <w:pPr>
        <w:widowControl w:val="0"/>
        <w:tabs>
          <w:tab w:val="left" w:pos="9637"/>
        </w:tabs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За период 2023 года случаев несоблюдения запретов, ограничений и требований, установленных в целях противодействия коррупции, лицом, замещающим муниципальную должность в Контрольно-счетной палате, не установлено.</w:t>
      </w:r>
    </w:p>
    <w:p w:rsidR="00F64247" w:rsidRPr="00F64247" w:rsidRDefault="00F64247" w:rsidP="00F64247">
      <w:pPr>
        <w:widowControl w:val="0"/>
        <w:tabs>
          <w:tab w:val="left" w:pos="9637"/>
        </w:tabs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rStyle w:val="inherit-font-size"/>
          <w:color w:val="1C2429"/>
          <w:sz w:val="10"/>
          <w:szCs w:val="10"/>
          <w:bdr w:val="none" w:sz="0" w:space="0" w:color="auto" w:frame="1"/>
        </w:rPr>
        <w:t xml:space="preserve">Обращений граждан (физических лиц), в том числе представителей  организаций (юридических лиц) общественных объединений, государственных органов и органов местного самоуправления </w:t>
      </w:r>
      <w:r w:rsidRPr="00F64247">
        <w:rPr>
          <w:sz w:val="10"/>
          <w:szCs w:val="10"/>
        </w:rPr>
        <w:t>о случаях обращения в целях склонения к совершению коррупционных правонарушений</w:t>
      </w:r>
      <w:r w:rsidRPr="00F64247">
        <w:rPr>
          <w:rStyle w:val="inherit-font-size"/>
          <w:color w:val="1C2429"/>
          <w:sz w:val="10"/>
          <w:szCs w:val="10"/>
          <w:bdr w:val="none" w:sz="0" w:space="0" w:color="auto" w:frame="1"/>
        </w:rPr>
        <w:t xml:space="preserve"> в Контрольно-счетную палату в 2023 году не поступали.</w:t>
      </w:r>
      <w:r w:rsidRPr="00F64247">
        <w:rPr>
          <w:sz w:val="10"/>
          <w:szCs w:val="10"/>
        </w:rPr>
        <w:t xml:space="preserve"> Электронных сообщений от граждан и организаций на странице Контрольно-счетной палаты официального сайта Совета народных депутатов, не зафиксировано.</w:t>
      </w:r>
    </w:p>
    <w:p w:rsidR="00F64247" w:rsidRPr="00F64247" w:rsidRDefault="00F64247" w:rsidP="00F64247">
      <w:pPr>
        <w:widowControl w:val="0"/>
        <w:tabs>
          <w:tab w:val="left" w:pos="9637"/>
        </w:tabs>
        <w:spacing w:line="360" w:lineRule="auto"/>
        <w:ind w:right="-2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По итогам мониторинга в 2023 году средств массовой информации, интернет-изданий и иных </w:t>
      </w:r>
      <w:proofErr w:type="spellStart"/>
      <w:r w:rsidRPr="00F64247">
        <w:rPr>
          <w:sz w:val="10"/>
          <w:szCs w:val="10"/>
        </w:rPr>
        <w:t>интернет-ресурсов</w:t>
      </w:r>
      <w:proofErr w:type="spellEnd"/>
      <w:r w:rsidRPr="00F64247">
        <w:rPr>
          <w:sz w:val="10"/>
          <w:szCs w:val="10"/>
        </w:rPr>
        <w:t xml:space="preserve"> публикаций, содержащих упоминания (утверждения, предположения) о коррупционных проявлениях в деятельности председателя Контрольно-счетной палаты при исполнении своих должностных обязанностей, не выявлено.</w:t>
      </w:r>
    </w:p>
    <w:p w:rsidR="00F64247" w:rsidRPr="00F64247" w:rsidRDefault="00F64247" w:rsidP="00F64247">
      <w:pPr>
        <w:pStyle w:val="1"/>
        <w:spacing w:line="360" w:lineRule="auto"/>
        <w:ind w:firstLine="709"/>
        <w:rPr>
          <w:sz w:val="10"/>
          <w:szCs w:val="10"/>
        </w:rPr>
      </w:pPr>
      <w:bookmarkStart w:id="19" w:name="_Toc506574404"/>
      <w:r w:rsidRPr="00F64247">
        <w:rPr>
          <w:sz w:val="10"/>
          <w:szCs w:val="10"/>
        </w:rPr>
        <w:t>9. Заключительные положения</w:t>
      </w:r>
      <w:bookmarkEnd w:id="19"/>
    </w:p>
    <w:p w:rsidR="00F64247" w:rsidRPr="00F64247" w:rsidRDefault="00F64247" w:rsidP="00F64247">
      <w:pPr>
        <w:tabs>
          <w:tab w:val="left" w:pos="709"/>
        </w:tabs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Контрольная и экспертно-аналитическая деятельность Контрольно-счетной палаты направлена на решение актуальных вопросов: эффективность организации предоставления и использования бюджетных средств, эффективность использования муниципального имущества, мониторинг реализации законодательства Российской Федерации в сфере закупок товаров, работ, услуг для обеспечения государственных и муниципальных нужд на территории Стародубского муниципального округа.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</w:t>
      </w:r>
      <w:proofErr w:type="gramStart"/>
      <w:r w:rsidRPr="00F64247">
        <w:rPr>
          <w:sz w:val="10"/>
          <w:szCs w:val="10"/>
        </w:rPr>
        <w:t>В 2024 году Контрольно-счетной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бюджета, управления и распоряжения имуществом, находящимся в муниципальной собственности Стародубского муниципального округа,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Стародубского муниципального округа, расширению взаимодействия с правоохранительными органами</w:t>
      </w:r>
      <w:proofErr w:type="gramEnd"/>
      <w:r w:rsidRPr="00F64247">
        <w:rPr>
          <w:sz w:val="10"/>
          <w:szCs w:val="10"/>
        </w:rPr>
        <w:t>, органами муниципальной власти, контрольно-счетными органами муниципальных образований, Контрольно-счетной палатой Брянской области.  Для повышения качества контрольной и экспертно-аналитической работы продолжится актуализация стандартов внешнего муниципального контроля с учетом изменений законодательства.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  <w:r w:rsidRPr="00F64247">
        <w:rPr>
          <w:sz w:val="10"/>
          <w:szCs w:val="10"/>
        </w:rPr>
        <w:t xml:space="preserve">  Таким образом, в 2024 году Контрольно-счетная палата Стародубского муниципального округа продолжит совершенствовать свою деятельность в сотрудничестве с Советом народных депутатов и администрацией Стародубского муниципального округа в целях дальнейшего социально-экономического развития нашего округа.</w:t>
      </w:r>
    </w:p>
    <w:p w:rsidR="00F64247" w:rsidRPr="00F64247" w:rsidRDefault="00F64247" w:rsidP="00F64247">
      <w:pPr>
        <w:spacing w:line="360" w:lineRule="auto"/>
        <w:jc w:val="both"/>
        <w:rPr>
          <w:sz w:val="10"/>
          <w:szCs w:val="10"/>
        </w:rPr>
      </w:pPr>
    </w:p>
    <w:p w:rsidR="00F64247" w:rsidRPr="00F64247" w:rsidRDefault="00F64247" w:rsidP="00F64247">
      <w:pPr>
        <w:tabs>
          <w:tab w:val="left" w:pos="540"/>
        </w:tabs>
        <w:rPr>
          <w:rFonts w:eastAsia="Calibri"/>
          <w:b/>
          <w:bCs/>
          <w:sz w:val="10"/>
          <w:szCs w:val="10"/>
        </w:rPr>
      </w:pPr>
      <w:r w:rsidRPr="00F64247">
        <w:rPr>
          <w:b/>
          <w:sz w:val="10"/>
          <w:szCs w:val="10"/>
        </w:rPr>
        <w:t xml:space="preserve">Председатель Контрольно-счетной палаты </w:t>
      </w:r>
      <w:r w:rsidRPr="00F64247">
        <w:rPr>
          <w:b/>
          <w:sz w:val="10"/>
          <w:szCs w:val="10"/>
        </w:rPr>
        <w:br/>
        <w:t xml:space="preserve">Стародубского муниципального округа                                            </w:t>
      </w:r>
      <w:proofErr w:type="spellStart"/>
      <w:r w:rsidRPr="00F64247">
        <w:rPr>
          <w:b/>
          <w:sz w:val="10"/>
          <w:szCs w:val="10"/>
        </w:rPr>
        <w:t>Н.А.Сусло</w:t>
      </w:r>
      <w:proofErr w:type="spellEnd"/>
    </w:p>
    <w:p w:rsidR="00F64247" w:rsidRPr="00F64247" w:rsidRDefault="00F64247" w:rsidP="00F64247">
      <w:pPr>
        <w:ind w:left="3540" w:firstLine="708"/>
        <w:rPr>
          <w:rFonts w:ascii="Calibri" w:hAnsi="Calibri"/>
          <w:sz w:val="10"/>
          <w:szCs w:val="10"/>
        </w:rPr>
      </w:pPr>
      <w:r w:rsidRPr="00F64247">
        <w:rPr>
          <w:noProof/>
          <w:sz w:val="10"/>
          <w:szCs w:val="10"/>
        </w:rPr>
        <w:drawing>
          <wp:inline distT="0" distB="0" distL="0" distR="0" wp14:anchorId="2F754BBA" wp14:editId="41E6E6A7">
            <wp:extent cx="403860" cy="4953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Российская Федерация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БРЯНСКАЯ ОБЛАСТЬ</w:t>
      </w:r>
    </w:p>
    <w:p w:rsidR="00F64247" w:rsidRPr="00F64247" w:rsidRDefault="00F64247" w:rsidP="00F64247">
      <w:pPr>
        <w:jc w:val="center"/>
        <w:rPr>
          <w:bCs/>
          <w:smallCaps/>
          <w:sz w:val="10"/>
          <w:szCs w:val="10"/>
        </w:rPr>
      </w:pPr>
      <w:r w:rsidRPr="00F64247">
        <w:rPr>
          <w:bCs/>
          <w:sz w:val="10"/>
          <w:szCs w:val="10"/>
        </w:rPr>
        <w:t>СОВЕТ НАРОДНЫХ ДЕПУТАТОВ СТАРОДУБСКОГО МУНИЦИПАЛЬНОГО ОКРУГА</w:t>
      </w:r>
    </w:p>
    <w:p w:rsidR="00F64247" w:rsidRPr="00F64247" w:rsidRDefault="00F64247" w:rsidP="00F64247">
      <w:pPr>
        <w:ind w:left="-142"/>
        <w:contextualSpacing/>
        <w:jc w:val="center"/>
        <w:rPr>
          <w:bCs/>
          <w:sz w:val="10"/>
          <w:szCs w:val="10"/>
        </w:rPr>
      </w:pPr>
      <w:r w:rsidRPr="00F64247">
        <w:rPr>
          <w:bCs/>
          <w:sz w:val="10"/>
          <w:szCs w:val="10"/>
        </w:rPr>
        <w:t>РЕШЕНИЕ</w:t>
      </w:r>
    </w:p>
    <w:p w:rsidR="00F64247" w:rsidRPr="00F64247" w:rsidRDefault="00F64247" w:rsidP="00F64247">
      <w:pPr>
        <w:pStyle w:val="1"/>
        <w:ind w:left="-142"/>
        <w:jc w:val="both"/>
        <w:rPr>
          <w:smallCaps w:val="0"/>
          <w:sz w:val="10"/>
          <w:szCs w:val="10"/>
        </w:rPr>
      </w:pPr>
      <w:r w:rsidRPr="00F64247">
        <w:rPr>
          <w:smallCaps w:val="0"/>
          <w:sz w:val="10"/>
          <w:szCs w:val="10"/>
        </w:rPr>
        <w:t>От 27.03. 2024 г.  №  416</w:t>
      </w:r>
    </w:p>
    <w:p w:rsidR="00F64247" w:rsidRPr="00F64247" w:rsidRDefault="00F64247" w:rsidP="00F64247">
      <w:pPr>
        <w:pStyle w:val="1"/>
        <w:ind w:left="-142"/>
        <w:jc w:val="both"/>
        <w:rPr>
          <w:smallCaps w:val="0"/>
          <w:sz w:val="10"/>
          <w:szCs w:val="10"/>
        </w:rPr>
      </w:pPr>
      <w:r w:rsidRPr="00F64247">
        <w:rPr>
          <w:smallCaps w:val="0"/>
          <w:sz w:val="10"/>
          <w:szCs w:val="10"/>
        </w:rPr>
        <w:t>г. Стародуб</w:t>
      </w:r>
    </w:p>
    <w:p w:rsidR="00F64247" w:rsidRPr="00F64247" w:rsidRDefault="00F64247" w:rsidP="00F64247">
      <w:pPr>
        <w:tabs>
          <w:tab w:val="left" w:pos="4536"/>
        </w:tabs>
        <w:spacing w:before="240"/>
        <w:ind w:left="-142" w:right="5386"/>
        <w:jc w:val="both"/>
        <w:rPr>
          <w:sz w:val="10"/>
          <w:szCs w:val="10"/>
        </w:rPr>
      </w:pPr>
      <w:r w:rsidRPr="00F64247">
        <w:rPr>
          <w:sz w:val="10"/>
          <w:szCs w:val="10"/>
        </w:rPr>
        <w:t>О предоставлении недвижимого имущества в безвозмездное пользование УМВД России по Брянской области</w:t>
      </w:r>
    </w:p>
    <w:p w:rsidR="00F64247" w:rsidRPr="00F64247" w:rsidRDefault="00F64247" w:rsidP="00F64247">
      <w:pPr>
        <w:pStyle w:val="1"/>
        <w:ind w:left="-142" w:firstLine="426"/>
        <w:jc w:val="both"/>
        <w:rPr>
          <w:sz w:val="10"/>
          <w:szCs w:val="10"/>
        </w:rPr>
      </w:pPr>
      <w:r w:rsidRPr="00F64247">
        <w:rPr>
          <w:smallCaps w:val="0"/>
          <w:sz w:val="10"/>
          <w:szCs w:val="10"/>
        </w:rPr>
        <w:t xml:space="preserve">В соответствии со ст. 51 </w:t>
      </w:r>
      <w:r w:rsidRPr="00F64247">
        <w:rPr>
          <w:rStyle w:val="blk"/>
          <w:smallCaps w:val="0"/>
          <w:sz w:val="10"/>
          <w:szCs w:val="10"/>
        </w:rPr>
        <w:t xml:space="preserve">Федерального закона от 06.10.2003г. № 131-ФЗ  «Об общих принципах организации местного самоуправления в Российской Федерации», </w:t>
      </w:r>
      <w:r w:rsidRPr="00F64247">
        <w:rPr>
          <w:smallCaps w:val="0"/>
          <w:sz w:val="10"/>
          <w:szCs w:val="10"/>
        </w:rPr>
        <w:t>п. 3 ч. 1 ст. 17.1 Федерального закона от 26.07.2006 г. № 135-ФЗ «О защите конкуренции», п.</w:t>
      </w:r>
      <w:r w:rsidRPr="00F64247">
        <w:rPr>
          <w:smallCaps w:val="0"/>
          <w:color w:val="000000" w:themeColor="text1"/>
          <w:sz w:val="10"/>
          <w:szCs w:val="10"/>
        </w:rPr>
        <w:t xml:space="preserve"> 7.1. </w:t>
      </w:r>
      <w:proofErr w:type="gramStart"/>
      <w:r w:rsidRPr="00F64247">
        <w:rPr>
          <w:smallCaps w:val="0"/>
          <w:color w:val="000000" w:themeColor="text1"/>
          <w:sz w:val="10"/>
          <w:szCs w:val="10"/>
        </w:rPr>
        <w:t>П</w:t>
      </w:r>
      <w:r w:rsidRPr="00F64247">
        <w:rPr>
          <w:smallCaps w:val="0"/>
          <w:color w:val="000000"/>
          <w:sz w:val="10"/>
          <w:szCs w:val="10"/>
        </w:rPr>
        <w:t xml:space="preserve">оложения «О порядке владения, пользования и </w:t>
      </w:r>
      <w:r w:rsidRPr="00F64247">
        <w:rPr>
          <w:smallCaps w:val="0"/>
          <w:sz w:val="10"/>
          <w:szCs w:val="10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Pr="00F64247">
        <w:rPr>
          <w:smallCaps w:val="0"/>
          <w:color w:val="000000"/>
          <w:sz w:val="10"/>
          <w:szCs w:val="10"/>
        </w:rPr>
        <w:t>», утвержденного решением Совета народных депутатов Стародубского муниципального округа от 30.06.2022 г. № 242 (в ред. от 23.12.2022 г. № 290)</w:t>
      </w:r>
      <w:r w:rsidRPr="00F64247">
        <w:rPr>
          <w:smallCaps w:val="0"/>
          <w:sz w:val="10"/>
          <w:szCs w:val="10"/>
        </w:rPr>
        <w:t>, на основании письма заместителя начальника УМВД России по Брянской области С.В. Григоренко от 12.02.2024 г. № 1/2218, Совет народных депутатов Стародубского</w:t>
      </w:r>
      <w:proofErr w:type="gramEnd"/>
      <w:r w:rsidRPr="00F64247">
        <w:rPr>
          <w:smallCaps w:val="0"/>
          <w:sz w:val="10"/>
          <w:szCs w:val="10"/>
        </w:rPr>
        <w:t xml:space="preserve"> муниципального округа Брянской области решил</w:t>
      </w:r>
      <w:r w:rsidRPr="00F64247">
        <w:rPr>
          <w:sz w:val="10"/>
          <w:szCs w:val="10"/>
        </w:rPr>
        <w:t>:</w:t>
      </w:r>
    </w:p>
    <w:p w:rsidR="00F64247" w:rsidRPr="00F64247" w:rsidRDefault="00F64247" w:rsidP="00F64247">
      <w:pPr>
        <w:pStyle w:val="a7"/>
        <w:ind w:left="-142" w:firstLine="708"/>
        <w:jc w:val="both"/>
        <w:rPr>
          <w:rFonts w:ascii="Times New Roman" w:hAnsi="Times New Roman"/>
          <w:sz w:val="10"/>
          <w:szCs w:val="10"/>
        </w:rPr>
      </w:pPr>
      <w:r w:rsidRPr="00F64247">
        <w:rPr>
          <w:rFonts w:ascii="Times New Roman" w:hAnsi="Times New Roman"/>
          <w:sz w:val="10"/>
          <w:szCs w:val="10"/>
        </w:rPr>
        <w:t>1. Предоставить в безвозмездное пользование УМВД России  по Брянской области следующее недвижимое имущество:</w:t>
      </w:r>
    </w:p>
    <w:p w:rsidR="00F64247" w:rsidRPr="00F64247" w:rsidRDefault="00F64247" w:rsidP="00F64247">
      <w:pPr>
        <w:pStyle w:val="a7"/>
        <w:ind w:left="-142" w:firstLine="708"/>
        <w:jc w:val="both"/>
        <w:rPr>
          <w:rFonts w:ascii="Times New Roman" w:hAnsi="Times New Roman"/>
          <w:sz w:val="10"/>
          <w:szCs w:val="10"/>
        </w:rPr>
      </w:pPr>
      <w:r w:rsidRPr="00F64247">
        <w:rPr>
          <w:rFonts w:ascii="Times New Roman" w:hAnsi="Times New Roman"/>
          <w:sz w:val="10"/>
          <w:szCs w:val="10"/>
        </w:rPr>
        <w:t xml:space="preserve">- нежилое здание, расположенное по адресу: Брянская область, г. Стародуб, ул. Воровского, д. 28, общей площадью 540,4 </w:t>
      </w:r>
      <w:proofErr w:type="spellStart"/>
      <w:r w:rsidRPr="00F64247">
        <w:rPr>
          <w:rFonts w:ascii="Times New Roman" w:hAnsi="Times New Roman"/>
          <w:sz w:val="10"/>
          <w:szCs w:val="10"/>
        </w:rPr>
        <w:t>кв.м</w:t>
      </w:r>
      <w:proofErr w:type="spellEnd"/>
      <w:r w:rsidRPr="00F64247">
        <w:rPr>
          <w:rFonts w:ascii="Times New Roman" w:hAnsi="Times New Roman"/>
          <w:sz w:val="10"/>
          <w:szCs w:val="10"/>
        </w:rPr>
        <w:t>. с кадастровым номером 32:23:0400508:121,</w:t>
      </w:r>
    </w:p>
    <w:p w:rsidR="00F64247" w:rsidRPr="00F64247" w:rsidRDefault="00F64247" w:rsidP="00F64247">
      <w:pPr>
        <w:pStyle w:val="a7"/>
        <w:ind w:left="-142" w:firstLine="708"/>
        <w:jc w:val="both"/>
        <w:rPr>
          <w:rFonts w:ascii="Times New Roman" w:hAnsi="Times New Roman"/>
          <w:sz w:val="10"/>
          <w:szCs w:val="10"/>
        </w:rPr>
      </w:pPr>
      <w:r w:rsidRPr="00F64247">
        <w:rPr>
          <w:rFonts w:ascii="Times New Roman" w:hAnsi="Times New Roman"/>
          <w:sz w:val="10"/>
          <w:szCs w:val="10"/>
        </w:rPr>
        <w:t xml:space="preserve">- здание прачечной, расположенное по адресу:  Брянская область, г. Стародуб, ул. Воровского, д. 28, общей площадью 49,7 </w:t>
      </w:r>
      <w:proofErr w:type="spellStart"/>
      <w:r w:rsidRPr="00F64247">
        <w:rPr>
          <w:rFonts w:ascii="Times New Roman" w:hAnsi="Times New Roman"/>
          <w:sz w:val="10"/>
          <w:szCs w:val="10"/>
        </w:rPr>
        <w:t>кв.м</w:t>
      </w:r>
      <w:proofErr w:type="spellEnd"/>
      <w:r w:rsidRPr="00F64247">
        <w:rPr>
          <w:rFonts w:ascii="Times New Roman" w:hAnsi="Times New Roman"/>
          <w:sz w:val="10"/>
          <w:szCs w:val="10"/>
        </w:rPr>
        <w:t>. с кадастровым номером 32:23:0400508:122, сроком на 11 (одиннадцать) месяцев с возмещением коммунальных услуг и расходов на содержание.</w:t>
      </w:r>
    </w:p>
    <w:p w:rsidR="00F64247" w:rsidRPr="00F64247" w:rsidRDefault="00F64247" w:rsidP="00F64247">
      <w:pPr>
        <w:pStyle w:val="a7"/>
        <w:ind w:left="-142" w:firstLine="708"/>
        <w:jc w:val="both"/>
        <w:rPr>
          <w:rFonts w:ascii="Times New Roman" w:hAnsi="Times New Roman"/>
          <w:sz w:val="10"/>
          <w:szCs w:val="10"/>
        </w:rPr>
      </w:pPr>
      <w:r w:rsidRPr="00F64247">
        <w:rPr>
          <w:rFonts w:ascii="Times New Roman" w:hAnsi="Times New Roman"/>
          <w:sz w:val="10"/>
          <w:szCs w:val="10"/>
        </w:rPr>
        <w:t xml:space="preserve">2. Предоставить в безвозмездное пользование УМВД России  по Брянской области земельный участок, расположенное по адресу:  Брянская область, г. Стародуб, ул. Воровского, д. 28, общей площадью 5879 </w:t>
      </w:r>
      <w:proofErr w:type="spellStart"/>
      <w:r w:rsidRPr="00F64247">
        <w:rPr>
          <w:rFonts w:ascii="Times New Roman" w:hAnsi="Times New Roman"/>
          <w:sz w:val="10"/>
          <w:szCs w:val="10"/>
        </w:rPr>
        <w:t>кв.м</w:t>
      </w:r>
      <w:proofErr w:type="spellEnd"/>
      <w:r w:rsidRPr="00F64247">
        <w:rPr>
          <w:rFonts w:ascii="Times New Roman" w:hAnsi="Times New Roman"/>
          <w:sz w:val="10"/>
          <w:szCs w:val="10"/>
        </w:rPr>
        <w:t>. с кадастровым номером 32:23:0400508:50, сроком на 11 (одиннадцать) месяцев.</w:t>
      </w:r>
    </w:p>
    <w:p w:rsidR="00F64247" w:rsidRPr="00F64247" w:rsidRDefault="00F64247" w:rsidP="00F64247">
      <w:pPr>
        <w:pStyle w:val="a7"/>
        <w:ind w:left="-142" w:firstLine="709"/>
        <w:jc w:val="both"/>
        <w:rPr>
          <w:rFonts w:ascii="Times New Roman" w:hAnsi="Times New Roman"/>
          <w:sz w:val="10"/>
          <w:szCs w:val="10"/>
        </w:rPr>
      </w:pPr>
      <w:r w:rsidRPr="00F64247">
        <w:rPr>
          <w:rFonts w:ascii="Times New Roman" w:hAnsi="Times New Roman"/>
          <w:sz w:val="10"/>
          <w:szCs w:val="10"/>
        </w:rPr>
        <w:t>3. Настоящее решение вступает в силу с момента его официального опубликования.</w:t>
      </w:r>
    </w:p>
    <w:p w:rsidR="00F64247" w:rsidRPr="00F64247" w:rsidRDefault="00F64247" w:rsidP="00F64247">
      <w:pPr>
        <w:pStyle w:val="a7"/>
        <w:ind w:left="-142" w:firstLine="709"/>
        <w:jc w:val="both"/>
        <w:rPr>
          <w:rFonts w:ascii="Times New Roman" w:hAnsi="Times New Roman"/>
          <w:sz w:val="10"/>
          <w:szCs w:val="10"/>
        </w:rPr>
      </w:pPr>
    </w:p>
    <w:p w:rsidR="00F64247" w:rsidRPr="00F64247" w:rsidRDefault="00F64247" w:rsidP="00F64247">
      <w:pPr>
        <w:ind w:left="-142"/>
        <w:jc w:val="both"/>
        <w:rPr>
          <w:smallCaps/>
          <w:color w:val="000000"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Глава Стародубского муниципального </w:t>
      </w:r>
    </w:p>
    <w:p w:rsidR="00F64247" w:rsidRPr="00F64247" w:rsidRDefault="00F64247" w:rsidP="00F64247">
      <w:pPr>
        <w:ind w:left="-142"/>
        <w:jc w:val="both"/>
        <w:rPr>
          <w:smallCaps/>
          <w:sz w:val="10"/>
          <w:szCs w:val="10"/>
        </w:rPr>
      </w:pPr>
      <w:r w:rsidRPr="00F64247">
        <w:rPr>
          <w:color w:val="000000"/>
          <w:sz w:val="10"/>
          <w:szCs w:val="10"/>
        </w:rPr>
        <w:t xml:space="preserve">округа Брянской области </w:t>
      </w:r>
      <w:r w:rsidRPr="00F64247">
        <w:rPr>
          <w:color w:val="000000"/>
          <w:sz w:val="10"/>
          <w:szCs w:val="10"/>
        </w:rPr>
        <w:tab/>
      </w:r>
      <w:r w:rsidRPr="00F64247">
        <w:rPr>
          <w:color w:val="000000"/>
          <w:sz w:val="10"/>
          <w:szCs w:val="10"/>
        </w:rPr>
        <w:tab/>
      </w:r>
      <w:r w:rsidRPr="00F64247">
        <w:rPr>
          <w:color w:val="000000"/>
          <w:sz w:val="10"/>
          <w:szCs w:val="10"/>
        </w:rPr>
        <w:tab/>
        <w:t xml:space="preserve">                                      Н.Н. </w:t>
      </w:r>
      <w:proofErr w:type="spellStart"/>
      <w:r w:rsidRPr="00F64247">
        <w:rPr>
          <w:color w:val="000000"/>
          <w:sz w:val="10"/>
          <w:szCs w:val="10"/>
        </w:rPr>
        <w:t>Тамилин</w:t>
      </w:r>
      <w:proofErr w:type="spellEnd"/>
    </w:p>
    <w:p w:rsidR="00B6584B" w:rsidRPr="00F64247" w:rsidRDefault="00B6584B">
      <w:pPr>
        <w:rPr>
          <w:sz w:val="10"/>
          <w:szCs w:val="10"/>
        </w:rPr>
      </w:pPr>
    </w:p>
    <w:sectPr w:rsidR="00B6584B" w:rsidRPr="00F64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46"/>
    <w:multiLevelType w:val="hybridMultilevel"/>
    <w:tmpl w:val="44BE7E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A40FE"/>
    <w:multiLevelType w:val="hybridMultilevel"/>
    <w:tmpl w:val="0F3275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B791B"/>
    <w:multiLevelType w:val="hybridMultilevel"/>
    <w:tmpl w:val="89AE3FE0"/>
    <w:lvl w:ilvl="0" w:tplc="950EAD30">
      <w:start w:val="1"/>
      <w:numFmt w:val="decimal"/>
      <w:lvlText w:val="%1."/>
      <w:lvlJc w:val="left"/>
      <w:pPr>
        <w:ind w:left="1894" w:hanging="118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A5715"/>
    <w:multiLevelType w:val="hybridMultilevel"/>
    <w:tmpl w:val="F92E1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48DF"/>
    <w:multiLevelType w:val="hybridMultilevel"/>
    <w:tmpl w:val="E24C0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638C"/>
    <w:multiLevelType w:val="hybridMultilevel"/>
    <w:tmpl w:val="A04E73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041E1"/>
    <w:multiLevelType w:val="hybridMultilevel"/>
    <w:tmpl w:val="9286C1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380712"/>
    <w:multiLevelType w:val="hybridMultilevel"/>
    <w:tmpl w:val="9CB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73C7"/>
    <w:multiLevelType w:val="hybridMultilevel"/>
    <w:tmpl w:val="FEFA78D8"/>
    <w:lvl w:ilvl="0" w:tplc="74787BD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2145"/>
    <w:multiLevelType w:val="hybridMultilevel"/>
    <w:tmpl w:val="EA44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21EB6"/>
    <w:multiLevelType w:val="hybridMultilevel"/>
    <w:tmpl w:val="BAD40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F1D58"/>
    <w:multiLevelType w:val="hybridMultilevel"/>
    <w:tmpl w:val="0872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C6948"/>
    <w:multiLevelType w:val="hybridMultilevel"/>
    <w:tmpl w:val="12C4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779F6"/>
    <w:multiLevelType w:val="hybridMultilevel"/>
    <w:tmpl w:val="57C6D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2A682E"/>
    <w:multiLevelType w:val="hybridMultilevel"/>
    <w:tmpl w:val="F3F0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C21AE"/>
    <w:multiLevelType w:val="hybridMultilevel"/>
    <w:tmpl w:val="609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61EDF"/>
    <w:multiLevelType w:val="hybridMultilevel"/>
    <w:tmpl w:val="2F10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95A3A"/>
    <w:multiLevelType w:val="hybridMultilevel"/>
    <w:tmpl w:val="2B74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05819"/>
    <w:multiLevelType w:val="hybridMultilevel"/>
    <w:tmpl w:val="23CE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B1780"/>
    <w:multiLevelType w:val="hybridMultilevel"/>
    <w:tmpl w:val="5C106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B7220"/>
    <w:multiLevelType w:val="hybridMultilevel"/>
    <w:tmpl w:val="C95C62AE"/>
    <w:lvl w:ilvl="0" w:tplc="EF1CA25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F8D"/>
    <w:multiLevelType w:val="hybridMultilevel"/>
    <w:tmpl w:val="AB2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3870"/>
    <w:multiLevelType w:val="hybridMultilevel"/>
    <w:tmpl w:val="C4568B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DE62521"/>
    <w:multiLevelType w:val="hybridMultilevel"/>
    <w:tmpl w:val="948096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F03F2F"/>
    <w:multiLevelType w:val="hybridMultilevel"/>
    <w:tmpl w:val="6CA8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444AA"/>
    <w:multiLevelType w:val="hybridMultilevel"/>
    <w:tmpl w:val="F16A3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E2711"/>
    <w:multiLevelType w:val="hybridMultilevel"/>
    <w:tmpl w:val="D2A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91B75"/>
    <w:multiLevelType w:val="hybridMultilevel"/>
    <w:tmpl w:val="29C85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323EFE"/>
    <w:multiLevelType w:val="hybridMultilevel"/>
    <w:tmpl w:val="9F38A6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DA395F"/>
    <w:multiLevelType w:val="hybridMultilevel"/>
    <w:tmpl w:val="4546E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237C15"/>
    <w:multiLevelType w:val="hybridMultilevel"/>
    <w:tmpl w:val="7DD2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E27E1"/>
    <w:multiLevelType w:val="hybridMultilevel"/>
    <w:tmpl w:val="C0AE7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F66C0F"/>
    <w:multiLevelType w:val="hybridMultilevel"/>
    <w:tmpl w:val="F22E5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EFD00E9"/>
    <w:multiLevelType w:val="hybridMultilevel"/>
    <w:tmpl w:val="C08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1"/>
  </w:num>
  <w:num w:numId="5">
    <w:abstractNumId w:val="26"/>
  </w:num>
  <w:num w:numId="6">
    <w:abstractNumId w:val="30"/>
  </w:num>
  <w:num w:numId="7">
    <w:abstractNumId w:val="9"/>
  </w:num>
  <w:num w:numId="8">
    <w:abstractNumId w:val="24"/>
  </w:num>
  <w:num w:numId="9">
    <w:abstractNumId w:val="7"/>
  </w:num>
  <w:num w:numId="10">
    <w:abstractNumId w:val="25"/>
  </w:num>
  <w:num w:numId="11">
    <w:abstractNumId w:val="33"/>
  </w:num>
  <w:num w:numId="12">
    <w:abstractNumId w:val="17"/>
  </w:num>
  <w:num w:numId="13">
    <w:abstractNumId w:val="3"/>
  </w:num>
  <w:num w:numId="14">
    <w:abstractNumId w:val="19"/>
  </w:num>
  <w:num w:numId="15">
    <w:abstractNumId w:val="31"/>
  </w:num>
  <w:num w:numId="16">
    <w:abstractNumId w:val="23"/>
  </w:num>
  <w:num w:numId="17">
    <w:abstractNumId w:val="2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2"/>
  </w:num>
  <w:num w:numId="21">
    <w:abstractNumId w:val="4"/>
  </w:num>
  <w:num w:numId="22">
    <w:abstractNumId w:val="5"/>
  </w:num>
  <w:num w:numId="23">
    <w:abstractNumId w:val="13"/>
  </w:num>
  <w:num w:numId="24">
    <w:abstractNumId w:val="28"/>
  </w:num>
  <w:num w:numId="25">
    <w:abstractNumId w:val="32"/>
  </w:num>
  <w:num w:numId="26">
    <w:abstractNumId w:val="1"/>
  </w:num>
  <w:num w:numId="27">
    <w:abstractNumId w:val="6"/>
  </w:num>
  <w:num w:numId="28">
    <w:abstractNumId w:val="0"/>
  </w:num>
  <w:num w:numId="29">
    <w:abstractNumId w:val="18"/>
  </w:num>
  <w:num w:numId="30">
    <w:abstractNumId w:val="21"/>
  </w:num>
  <w:num w:numId="31">
    <w:abstractNumId w:val="29"/>
  </w:num>
  <w:num w:numId="32">
    <w:abstractNumId w:val="8"/>
  </w:num>
  <w:num w:numId="33">
    <w:abstractNumId w:val="1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4"/>
    <w:rsid w:val="00AF78A4"/>
    <w:rsid w:val="00B6584B"/>
    <w:rsid w:val="00F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247"/>
    <w:pPr>
      <w:keepNext/>
      <w:outlineLvl w:val="0"/>
    </w:pPr>
    <w:rPr>
      <w:small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4247"/>
    <w:pPr>
      <w:keepNext/>
      <w:keepLines/>
      <w:spacing w:before="40"/>
      <w:ind w:firstLine="709"/>
      <w:outlineLvl w:val="1"/>
    </w:pPr>
    <w:rPr>
      <w:rFonts w:eastAsiaTheme="majorEastAsia" w:cstheme="majorBidi"/>
      <w:color w:val="365F91" w:themeColor="accent1" w:themeShade="BF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42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247"/>
    <w:rPr>
      <w:rFonts w:eastAsia="Times New Roman" w:cs="Times New Roman"/>
      <w:smallCaps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6424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10"/>
    <w:rsid w:val="00F64247"/>
    <w:rPr>
      <w:rFonts w:eastAsia="Times New Roman" w:cs="Times New Roman"/>
      <w:sz w:val="26"/>
      <w:szCs w:val="20"/>
      <w:lang w:eastAsia="ru-RU"/>
    </w:r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uiPriority w:val="99"/>
    <w:unhideWhenUsed/>
    <w:rsid w:val="00F64247"/>
    <w:pPr>
      <w:widowControl w:val="0"/>
      <w:snapToGrid w:val="0"/>
    </w:pPr>
    <w:rPr>
      <w:rFonts w:ascii="Tms Rmn" w:hAnsi="Tms Rmn"/>
      <w:b/>
      <w:i/>
      <w:color w:val="000000"/>
      <w:sz w:val="28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uiPriority w:val="99"/>
    <w:rsid w:val="00F64247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F6424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64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2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424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p3">
    <w:name w:val="p3"/>
    <w:basedOn w:val="a"/>
    <w:rsid w:val="00F6424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F64247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4247"/>
    <w:rPr>
      <w:rFonts w:eastAsiaTheme="majorEastAsia" w:cstheme="majorBidi"/>
      <w:color w:val="365F91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642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Hyperlink"/>
    <w:basedOn w:val="a0"/>
    <w:uiPriority w:val="99"/>
    <w:unhideWhenUsed/>
    <w:rsid w:val="00F6424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64247"/>
    <w:pPr>
      <w:tabs>
        <w:tab w:val="right" w:leader="dot" w:pos="9639"/>
      </w:tabs>
      <w:spacing w:line="360" w:lineRule="auto"/>
      <w:jc w:val="both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64247"/>
    <w:pPr>
      <w:spacing w:after="100"/>
      <w:ind w:left="280" w:firstLine="709"/>
    </w:pPr>
    <w:rPr>
      <w:rFonts w:eastAsiaTheme="minorHAnsi" w:cstheme="minorBid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64247"/>
    <w:pPr>
      <w:spacing w:after="100"/>
      <w:ind w:left="560" w:firstLine="709"/>
    </w:pPr>
    <w:rPr>
      <w:rFonts w:eastAsiaTheme="minorHAnsi" w:cstheme="minorBidi"/>
      <w:sz w:val="28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F64247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64247"/>
    <w:rPr>
      <w:sz w:val="28"/>
    </w:rPr>
  </w:style>
  <w:style w:type="paragraph" w:styleId="af">
    <w:name w:val="footer"/>
    <w:basedOn w:val="a"/>
    <w:link w:val="af0"/>
    <w:uiPriority w:val="99"/>
    <w:unhideWhenUsed/>
    <w:rsid w:val="00F64247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64247"/>
    <w:rPr>
      <w:sz w:val="28"/>
    </w:rPr>
  </w:style>
  <w:style w:type="paragraph" w:customStyle="1" w:styleId="ConsPlusNormal">
    <w:name w:val="ConsPlusNormal"/>
    <w:link w:val="ConsPlusNormal0"/>
    <w:qFormat/>
    <w:rsid w:val="00F64247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64247"/>
    <w:rPr>
      <w:rFonts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F64247"/>
    <w:pPr>
      <w:spacing w:after="120" w:line="480" w:lineRule="auto"/>
      <w:ind w:left="283"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247"/>
    <w:rPr>
      <w:sz w:val="28"/>
    </w:rPr>
  </w:style>
  <w:style w:type="paragraph" w:styleId="af1">
    <w:name w:val="TOC Heading"/>
    <w:basedOn w:val="1"/>
    <w:next w:val="a"/>
    <w:uiPriority w:val="39"/>
    <w:unhideWhenUsed/>
    <w:qFormat/>
    <w:rsid w:val="00F6424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32"/>
      <w:szCs w:val="32"/>
    </w:rPr>
  </w:style>
  <w:style w:type="table" w:styleId="af2">
    <w:name w:val="Table Grid"/>
    <w:basedOn w:val="a1"/>
    <w:uiPriority w:val="59"/>
    <w:rsid w:val="00F642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24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F6424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inherit-font-size">
    <w:name w:val="inherit-font-size"/>
    <w:basedOn w:val="a0"/>
    <w:rsid w:val="00F64247"/>
  </w:style>
  <w:style w:type="character" w:customStyle="1" w:styleId="blk">
    <w:name w:val="blk"/>
    <w:basedOn w:val="a0"/>
    <w:rsid w:val="00F6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4247"/>
    <w:pPr>
      <w:keepNext/>
      <w:outlineLvl w:val="0"/>
    </w:pPr>
    <w:rPr>
      <w:smallCap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4247"/>
    <w:pPr>
      <w:keepNext/>
      <w:keepLines/>
      <w:spacing w:before="40"/>
      <w:ind w:firstLine="709"/>
      <w:outlineLvl w:val="1"/>
    </w:pPr>
    <w:rPr>
      <w:rFonts w:eastAsiaTheme="majorEastAsia" w:cstheme="majorBidi"/>
      <w:color w:val="365F91" w:themeColor="accent1" w:themeShade="BF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42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4247"/>
    <w:rPr>
      <w:rFonts w:eastAsia="Times New Roman" w:cs="Times New Roman"/>
      <w:smallCaps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64247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uiPriority w:val="10"/>
    <w:rsid w:val="00F64247"/>
    <w:rPr>
      <w:rFonts w:eastAsia="Times New Roman" w:cs="Times New Roman"/>
      <w:sz w:val="26"/>
      <w:szCs w:val="20"/>
      <w:lang w:eastAsia="ru-RU"/>
    </w:rPr>
  </w:style>
  <w:style w:type="paragraph" w:styleId="a5">
    <w:name w:val="Body Text"/>
    <w:aliases w:val="Основной текст Знак Знак Знак Знак,Основной текст Знак Знак Знак ,Основной текст Знак Знак"/>
    <w:basedOn w:val="a"/>
    <w:link w:val="a6"/>
    <w:uiPriority w:val="99"/>
    <w:unhideWhenUsed/>
    <w:rsid w:val="00F64247"/>
    <w:pPr>
      <w:widowControl w:val="0"/>
      <w:snapToGrid w:val="0"/>
    </w:pPr>
    <w:rPr>
      <w:rFonts w:ascii="Tms Rmn" w:hAnsi="Tms Rmn"/>
      <w:b/>
      <w:i/>
      <w:color w:val="000000"/>
      <w:sz w:val="28"/>
    </w:rPr>
  </w:style>
  <w:style w:type="character" w:customStyle="1" w:styleId="a6">
    <w:name w:val="Основной текст Знак"/>
    <w:aliases w:val="Основной текст Знак Знак Знак Знак Знак,Основной текст Знак Знак Знак  Знак,Основной текст Знак Знак Знак"/>
    <w:basedOn w:val="a0"/>
    <w:link w:val="a5"/>
    <w:uiPriority w:val="99"/>
    <w:rsid w:val="00F64247"/>
    <w:rPr>
      <w:rFonts w:ascii="Tms Rmn" w:eastAsia="Times New Roman" w:hAnsi="Tms Rmn" w:cs="Times New Roman"/>
      <w:b/>
      <w:i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F6424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64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42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6424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customStyle="1" w:styleId="p3">
    <w:name w:val="p3"/>
    <w:basedOn w:val="a"/>
    <w:rsid w:val="00F64247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rsid w:val="00F64247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64247"/>
    <w:rPr>
      <w:rFonts w:eastAsiaTheme="majorEastAsia" w:cstheme="majorBidi"/>
      <w:color w:val="365F91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F6424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c">
    <w:name w:val="Hyperlink"/>
    <w:basedOn w:val="a0"/>
    <w:uiPriority w:val="99"/>
    <w:unhideWhenUsed/>
    <w:rsid w:val="00F64247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64247"/>
    <w:pPr>
      <w:tabs>
        <w:tab w:val="right" w:leader="dot" w:pos="9639"/>
      </w:tabs>
      <w:spacing w:line="360" w:lineRule="auto"/>
      <w:jc w:val="both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F64247"/>
    <w:pPr>
      <w:spacing w:after="100"/>
      <w:ind w:left="280" w:firstLine="709"/>
    </w:pPr>
    <w:rPr>
      <w:rFonts w:eastAsiaTheme="minorHAnsi" w:cstheme="minorBid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64247"/>
    <w:pPr>
      <w:spacing w:after="100"/>
      <w:ind w:left="560" w:firstLine="709"/>
    </w:pPr>
    <w:rPr>
      <w:rFonts w:eastAsiaTheme="minorHAnsi" w:cstheme="minorBidi"/>
      <w:sz w:val="28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F64247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F64247"/>
    <w:rPr>
      <w:sz w:val="28"/>
    </w:rPr>
  </w:style>
  <w:style w:type="paragraph" w:styleId="af">
    <w:name w:val="footer"/>
    <w:basedOn w:val="a"/>
    <w:link w:val="af0"/>
    <w:uiPriority w:val="99"/>
    <w:unhideWhenUsed/>
    <w:rsid w:val="00F64247"/>
    <w:pPr>
      <w:tabs>
        <w:tab w:val="center" w:pos="4677"/>
        <w:tab w:val="right" w:pos="9355"/>
      </w:tabs>
      <w:ind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F64247"/>
    <w:rPr>
      <w:sz w:val="28"/>
    </w:rPr>
  </w:style>
  <w:style w:type="paragraph" w:customStyle="1" w:styleId="ConsPlusNormal">
    <w:name w:val="ConsPlusNormal"/>
    <w:link w:val="ConsPlusNormal0"/>
    <w:qFormat/>
    <w:rsid w:val="00F64247"/>
    <w:pPr>
      <w:autoSpaceDE w:val="0"/>
      <w:autoSpaceDN w:val="0"/>
      <w:adjustRightInd w:val="0"/>
      <w:spacing w:after="0" w:line="240" w:lineRule="auto"/>
    </w:pPr>
    <w:rPr>
      <w:rFonts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F64247"/>
    <w:rPr>
      <w:rFonts w:cs="Times New Roman"/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F64247"/>
    <w:pPr>
      <w:spacing w:after="120" w:line="480" w:lineRule="auto"/>
      <w:ind w:left="283" w:firstLine="709"/>
    </w:pPr>
    <w:rPr>
      <w:rFonts w:eastAsiaTheme="minorHAnsi" w:cstheme="minorBid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247"/>
    <w:rPr>
      <w:sz w:val="28"/>
    </w:rPr>
  </w:style>
  <w:style w:type="paragraph" w:styleId="af1">
    <w:name w:val="TOC Heading"/>
    <w:basedOn w:val="1"/>
    <w:next w:val="a"/>
    <w:uiPriority w:val="39"/>
    <w:unhideWhenUsed/>
    <w:qFormat/>
    <w:rsid w:val="00F6424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32"/>
      <w:szCs w:val="32"/>
    </w:rPr>
  </w:style>
  <w:style w:type="table" w:styleId="af2">
    <w:name w:val="Table Grid"/>
    <w:basedOn w:val="a1"/>
    <w:uiPriority w:val="59"/>
    <w:rsid w:val="00F6424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424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ru-RU"/>
    </w:rPr>
  </w:style>
  <w:style w:type="paragraph" w:customStyle="1" w:styleId="12">
    <w:name w:val="Знак Знак Знак Знак1 Знак Знак"/>
    <w:basedOn w:val="a"/>
    <w:rsid w:val="00F6424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inherit-font-size">
    <w:name w:val="inherit-font-size"/>
    <w:basedOn w:val="a0"/>
    <w:rsid w:val="00F64247"/>
  </w:style>
  <w:style w:type="character" w:customStyle="1" w:styleId="blk">
    <w:name w:val="blk"/>
    <w:basedOn w:val="a0"/>
    <w:rsid w:val="00F6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15020</Words>
  <Characters>85614</Characters>
  <Application>Microsoft Office Word</Application>
  <DocSecurity>0</DocSecurity>
  <Lines>713</Lines>
  <Paragraphs>200</Paragraphs>
  <ScaleCrop>false</ScaleCrop>
  <Company>*</Company>
  <LinksUpToDate>false</LinksUpToDate>
  <CharactersWithSpaces>100434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2024-03-27T09:46:00Z</dcterms:created>
  <dcterms:modified xsi:type="dcterms:W3CDTF">2024-03-27T09:48:00Z</dcterms:modified>
</cp:coreProperties>
</file>