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8fbbc9574f1126d0e623268c383f13bbs1"/>
          <w:b/>
          <w:bCs/>
          <w:sz w:val="28"/>
          <w:szCs w:val="28"/>
        </w:rPr>
      </w:pPr>
      <w:r>
        <w:rPr>
          <w:rStyle w:val="8fbbc9574f1126d0e623268c383f13bbs1"/>
          <w:b/>
          <w:bCs/>
          <w:sz w:val="28"/>
          <w:szCs w:val="28"/>
        </w:rPr>
        <w:t>О возмещении убытков владельцам земельных участков</w:t>
      </w:r>
    </w:p>
    <w:p w:rsid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df82da7a573d46dbe92479ddebb7ed41s3"/>
          <w:sz w:val="28"/>
          <w:szCs w:val="28"/>
        </w:rPr>
      </w:pPr>
      <w:r>
        <w:rPr>
          <w:rStyle w:val="8fbbc9574f1126d0e623268c383f13bbs1"/>
          <w:bCs/>
          <w:sz w:val="28"/>
          <w:szCs w:val="28"/>
        </w:rPr>
        <w:t>Постановлением Правительства Российской Федерации от 27.01.2022 года № 59 утверждено</w:t>
      </w:r>
      <w:r>
        <w:rPr>
          <w:rStyle w:val="df82da7a573d46dbe92479ddebb7ed41s3"/>
          <w:sz w:val="28"/>
          <w:szCs w:val="28"/>
        </w:rPr>
        <w:t xml:space="preserve"> Положение</w:t>
      </w:r>
      <w:r w:rsidRPr="009730B1">
        <w:rPr>
          <w:rStyle w:val="df82da7a573d46dbe92479ddebb7ed41s3"/>
          <w:sz w:val="28"/>
          <w:szCs w:val="28"/>
        </w:rPr>
        <w:t xml:space="preserve">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</w:t>
      </w:r>
      <w:r>
        <w:rPr>
          <w:rStyle w:val="df82da7a573d46dbe92479ddebb7ed41s3"/>
          <w:sz w:val="28"/>
          <w:szCs w:val="28"/>
        </w:rPr>
        <w:t>ках объектов недвижимости.</w:t>
      </w:r>
    </w:p>
    <w:p w:rsidR="009730B1" w:rsidRP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df82da7a573d46dbe92479ddebb7ed41s3"/>
          <w:sz w:val="28"/>
          <w:szCs w:val="28"/>
        </w:rPr>
      </w:pPr>
      <w:r>
        <w:rPr>
          <w:rStyle w:val="df82da7a573d46dbe92479ddebb7ed41s3"/>
          <w:sz w:val="28"/>
          <w:szCs w:val="28"/>
        </w:rPr>
        <w:t xml:space="preserve">Названное </w:t>
      </w:r>
      <w:r w:rsidRPr="009730B1">
        <w:rPr>
          <w:rStyle w:val="df82da7a573d46dbe92479ddebb7ed41s3"/>
          <w:sz w:val="28"/>
          <w:szCs w:val="28"/>
        </w:rPr>
        <w:t>Положение устанавливает:</w:t>
      </w:r>
      <w:r>
        <w:rPr>
          <w:rStyle w:val="df82da7a573d46dbe92479ddebb7ed41s3"/>
          <w:sz w:val="28"/>
          <w:szCs w:val="28"/>
        </w:rPr>
        <w:t xml:space="preserve"> </w:t>
      </w:r>
      <w:r w:rsidRPr="009730B1">
        <w:rPr>
          <w:rStyle w:val="df82da7a573d46dbe92479ddebb7ed41s3"/>
          <w:sz w:val="28"/>
          <w:szCs w:val="28"/>
        </w:rPr>
        <w:t>порядок определения состава и размера убытков, предусмотренных главой VIII Земельного кодекса Российской Федерации;</w:t>
      </w:r>
      <w:r>
        <w:rPr>
          <w:rStyle w:val="df82da7a573d46dbe92479ddebb7ed41s3"/>
          <w:sz w:val="28"/>
          <w:szCs w:val="28"/>
        </w:rPr>
        <w:t xml:space="preserve"> </w:t>
      </w:r>
      <w:r w:rsidRPr="009730B1">
        <w:rPr>
          <w:rStyle w:val="df82da7a573d46dbe92479ddebb7ed41s3"/>
          <w:sz w:val="28"/>
          <w:szCs w:val="28"/>
        </w:rPr>
        <w:t>порядок заключения соглашения о возмещении убытков и условия такого соглашения;</w:t>
      </w:r>
      <w:r>
        <w:rPr>
          <w:rStyle w:val="df82da7a573d46dbe92479ddebb7ed41s3"/>
          <w:sz w:val="28"/>
          <w:szCs w:val="28"/>
        </w:rPr>
        <w:t xml:space="preserve"> </w:t>
      </w:r>
      <w:r w:rsidRPr="009730B1">
        <w:rPr>
          <w:rStyle w:val="df82da7a573d46dbe92479ddebb7ed41s3"/>
          <w:sz w:val="28"/>
          <w:szCs w:val="28"/>
        </w:rPr>
        <w:t>порядок заключения соглашения о выкупе земельного участка и (или)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территории;</w:t>
      </w:r>
      <w:r>
        <w:rPr>
          <w:rStyle w:val="df82da7a573d46dbe92479ddebb7ed41s3"/>
          <w:sz w:val="28"/>
          <w:szCs w:val="28"/>
        </w:rPr>
        <w:t xml:space="preserve"> </w:t>
      </w:r>
      <w:r w:rsidRPr="009730B1">
        <w:rPr>
          <w:rStyle w:val="df82da7a573d46dbe92479ddebb7ed41s3"/>
          <w:sz w:val="28"/>
          <w:szCs w:val="28"/>
        </w:rPr>
        <w:t>порядок возмещения убытков, предусмотренных главой VIII Земельного кодекса Российской Федерации;</w:t>
      </w:r>
      <w:r>
        <w:rPr>
          <w:rStyle w:val="df82da7a573d46dbe92479ddebb7ed41s3"/>
          <w:sz w:val="28"/>
          <w:szCs w:val="28"/>
        </w:rPr>
        <w:t xml:space="preserve"> </w:t>
      </w:r>
      <w:r w:rsidRPr="009730B1">
        <w:rPr>
          <w:rStyle w:val="df82da7a573d46dbe92479ddebb7ed41s3"/>
          <w:sz w:val="28"/>
          <w:szCs w:val="28"/>
        </w:rPr>
        <w:t>порядок предоставления возмещения за прекращение прав на земельный участок в связи с невозможностью его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территории;</w:t>
      </w:r>
      <w:r>
        <w:rPr>
          <w:rStyle w:val="df82da7a573d46dbe92479ddebb7ed41s3"/>
          <w:sz w:val="28"/>
          <w:szCs w:val="28"/>
        </w:rPr>
        <w:t xml:space="preserve"> </w:t>
      </w:r>
      <w:r w:rsidRPr="009730B1">
        <w:rPr>
          <w:rStyle w:val="df82da7a573d46dbe92479ddebb7ed41s3"/>
          <w:sz w:val="28"/>
          <w:szCs w:val="28"/>
        </w:rPr>
        <w:t>случаи и правила учета платы за публичный сервитут при возмещении убытков, причиненных в связи с установлением или изменением зоны с особыми условиями использования территории в результате осуществления деятельности, для обеспечения которой установлен публичный сервитут.</w:t>
      </w:r>
    </w:p>
    <w:p w:rsidR="009730B1" w:rsidRP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9730B1" w:rsidRP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9730B1" w:rsidRP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  <w:r w:rsidRPr="009730B1">
        <w:rPr>
          <w:rStyle w:val="df82da7a573d46dbe92479ddebb7ed41s3"/>
          <w:sz w:val="28"/>
          <w:szCs w:val="28"/>
        </w:rPr>
        <w:t>Помощник прокурора</w:t>
      </w:r>
    </w:p>
    <w:p w:rsidR="009730B1" w:rsidRP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9730B1" w:rsidRPr="009730B1" w:rsidRDefault="009730B1" w:rsidP="009730B1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9730B1">
        <w:rPr>
          <w:rStyle w:val="df82da7a573d46dbe92479ddebb7ed41s3"/>
          <w:sz w:val="28"/>
          <w:szCs w:val="28"/>
        </w:rPr>
        <w:t xml:space="preserve">Стародубского района </w:t>
      </w:r>
      <w:r w:rsidRPr="009730B1">
        <w:rPr>
          <w:rStyle w:val="df82da7a573d46dbe92479ddebb7ed41s3"/>
          <w:sz w:val="28"/>
          <w:szCs w:val="28"/>
        </w:rPr>
        <w:tab/>
      </w:r>
      <w:r w:rsidRPr="009730B1">
        <w:rPr>
          <w:rStyle w:val="df82da7a573d46dbe92479ddebb7ed41s3"/>
          <w:sz w:val="28"/>
          <w:szCs w:val="28"/>
        </w:rPr>
        <w:tab/>
      </w:r>
      <w:r w:rsidRPr="009730B1">
        <w:rPr>
          <w:rStyle w:val="df82da7a573d46dbe92479ddebb7ed41s3"/>
          <w:sz w:val="28"/>
          <w:szCs w:val="28"/>
        </w:rPr>
        <w:tab/>
      </w:r>
      <w:r w:rsidRPr="009730B1">
        <w:rPr>
          <w:rStyle w:val="df82da7a573d46dbe92479ddebb7ed41s3"/>
          <w:sz w:val="28"/>
          <w:szCs w:val="28"/>
        </w:rPr>
        <w:tab/>
      </w:r>
      <w:r w:rsidRPr="009730B1">
        <w:rPr>
          <w:rStyle w:val="df82da7a573d46dbe92479ddebb7ed41s3"/>
          <w:sz w:val="28"/>
          <w:szCs w:val="28"/>
        </w:rPr>
        <w:tab/>
      </w:r>
      <w:r w:rsidRPr="009730B1">
        <w:rPr>
          <w:rStyle w:val="df82da7a573d46dbe92479ddebb7ed41s3"/>
          <w:sz w:val="28"/>
          <w:szCs w:val="28"/>
        </w:rPr>
        <w:tab/>
        <w:t xml:space="preserve">             Е.И. Самонченко</w:t>
      </w:r>
    </w:p>
    <w:p w:rsidR="00CD4A4A" w:rsidRDefault="00CD4A4A" w:rsidP="009730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4A" w:rsidRDefault="00CD4A4A" w:rsidP="00CD4A4A">
      <w:r>
        <w:t>23.03.2022</w:t>
      </w:r>
    </w:p>
    <w:p w:rsidR="0015174F" w:rsidRPr="00CD4A4A" w:rsidRDefault="00CD4A4A" w:rsidP="00CD4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74F" w:rsidRPr="00C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4"/>
    <w:rsid w:val="009730B1"/>
    <w:rsid w:val="00B92FE5"/>
    <w:rsid w:val="00CD4A4A"/>
    <w:rsid w:val="00D54BC4"/>
    <w:rsid w:val="00E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9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9730B1"/>
  </w:style>
  <w:style w:type="character" w:customStyle="1" w:styleId="dc32cf64730b88ffaba098039fe99a7es2">
    <w:name w:val="dc32cf64730b88ffaba098039fe99a7es2"/>
    <w:basedOn w:val="a0"/>
    <w:rsid w:val="009730B1"/>
  </w:style>
  <w:style w:type="character" w:styleId="a3">
    <w:name w:val="Hyperlink"/>
    <w:basedOn w:val="a0"/>
    <w:uiPriority w:val="99"/>
    <w:semiHidden/>
    <w:unhideWhenUsed/>
    <w:rsid w:val="009730B1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973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9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9730B1"/>
  </w:style>
  <w:style w:type="character" w:customStyle="1" w:styleId="dc32cf64730b88ffaba098039fe99a7es2">
    <w:name w:val="dc32cf64730b88ffaba098039fe99a7es2"/>
    <w:basedOn w:val="a0"/>
    <w:rsid w:val="009730B1"/>
  </w:style>
  <w:style w:type="character" w:styleId="a3">
    <w:name w:val="Hyperlink"/>
    <w:basedOn w:val="a0"/>
    <w:uiPriority w:val="99"/>
    <w:semiHidden/>
    <w:unhideWhenUsed/>
    <w:rsid w:val="009730B1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97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2022-03-11T11:23:00Z</dcterms:created>
  <dcterms:modified xsi:type="dcterms:W3CDTF">2022-03-23T13:42:00Z</dcterms:modified>
</cp:coreProperties>
</file>