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26" w:rsidRPr="00F87B2C" w:rsidRDefault="009F0326" w:rsidP="00C2172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87B2C">
        <w:rPr>
          <w:rFonts w:ascii="Times New Roman" w:hAnsi="Times New Roman" w:cs="Times New Roman"/>
          <w:b/>
          <w:bCs/>
          <w:sz w:val="24"/>
        </w:rPr>
        <w:t>Кому предоставляется отсро</w:t>
      </w:r>
      <w:r>
        <w:rPr>
          <w:rFonts w:ascii="Times New Roman" w:hAnsi="Times New Roman" w:cs="Times New Roman"/>
          <w:b/>
          <w:bCs/>
          <w:sz w:val="24"/>
        </w:rPr>
        <w:t>чка по уплате страховых взносов</w:t>
      </w:r>
    </w:p>
    <w:p w:rsidR="009F0326" w:rsidRPr="00F87B2C" w:rsidRDefault="009F0326" w:rsidP="00C2172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Постановлением Правительства Российской Федерации от 29.04.2022 № 776 организациям и индивидуальным предпринимателям, осуществляющим определенные виды деятельности, перечень которых установлен данным постановлением, была установлена отсрочка по уплате страховых взносов.</w:t>
      </w:r>
    </w:p>
    <w:p w:rsidR="009F0326" w:rsidRPr="00F87B2C" w:rsidRDefault="009F0326" w:rsidP="00C2172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17 января 2023 года в названное постановление Правительства Российской Федерации внесены изменения, согласно которым в текущем году, начиная с 1 марта 2023 года, срок уплаты страховых взносов, которые исчислены с выплат и иных вознаграждений в пользу физического лица за II квартал 2022 года, можно будет продлить до 28 мая 2024 года.</w:t>
      </w:r>
    </w:p>
    <w:p w:rsidR="009F0326" w:rsidRPr="00F87B2C" w:rsidRDefault="009F0326" w:rsidP="00C2172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До 1 мая 2024 года могут быть продлены сроки уплаты страховых взносов, которые исчислены индивидуальными предпринимателями за 2021 год с суммы дохода, превышающей 300 тыс. рублей. Такой отсрочкой смогут воспользоваться субъекты, осуществляющие более 70 видов деятельности, в т.ч.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изделий.</w:t>
      </w:r>
    </w:p>
    <w:p w:rsidR="009F0326" w:rsidRPr="00F87B2C" w:rsidRDefault="009F0326" w:rsidP="00C2172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Кроме того, до 28 мая 2024 года могут быть перенесены сроки уплаты страховых взносов, которые исчислены с выплат и иных вознаграждений в пользу физических лиц за III квартал 2022 года. Такая отсрочка дается IT-компаниям, организациям, которые занимаются сельским хозяйством, строительством и др.</w:t>
      </w:r>
    </w:p>
    <w:p w:rsidR="009F0326" w:rsidRPr="00F87B2C" w:rsidRDefault="009F0326" w:rsidP="00C2172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Вместе с тем отсрочка не предоставляется автоматически. Для ее получения заинтересованным лицам необходимо обратиться в налоговый орган с заявлением в электронной форме не позднее 28 апреля 2023 года. Индивидуальным предпринимателям за отсрочкой по взносам с суммы более 300 тыс. рублей необходимо обратиться не позднее 1 июня 2023 года.</w:t>
      </w:r>
    </w:p>
    <w:p w:rsidR="00C2172B" w:rsidRPr="00367C32" w:rsidRDefault="00C2172B" w:rsidP="00C2172B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C2172B" w:rsidRPr="00367C32" w:rsidRDefault="00C2172B" w:rsidP="00C2172B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>Д.В. Ивашков</w:t>
      </w:r>
    </w:p>
    <w:bookmarkEnd w:id="0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95"/>
    <w:rsid w:val="009F0326"/>
    <w:rsid w:val="00B12F95"/>
    <w:rsid w:val="00C2172B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EC6"/>
  <w15:chartTrackingRefBased/>
  <w15:docId w15:val="{8C018B04-5B54-461B-939B-AB65D7B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2023-07-01T09:50:00Z</dcterms:created>
  <dcterms:modified xsi:type="dcterms:W3CDTF">2023-07-01T11:33:00Z</dcterms:modified>
</cp:coreProperties>
</file>