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F5" w:rsidRDefault="00454DF5" w:rsidP="0043142F">
      <w:pPr>
        <w:spacing w:after="0" w:line="240" w:lineRule="auto"/>
        <w:ind w:firstLine="709"/>
        <w:jc w:val="center"/>
        <w:rPr>
          <w:rFonts w:ascii="Times New Roman" w:hAnsi="Times New Roman" w:cs="Times New Roman"/>
          <w:b/>
          <w:bCs/>
          <w:sz w:val="24"/>
        </w:rPr>
      </w:pPr>
      <w:r w:rsidRPr="009F0CEA">
        <w:rPr>
          <w:rFonts w:ascii="Times New Roman" w:hAnsi="Times New Roman" w:cs="Times New Roman"/>
          <w:b/>
          <w:bCs/>
          <w:sz w:val="24"/>
        </w:rPr>
        <w:t>Порядок отмены судебного приказа</w:t>
      </w:r>
    </w:p>
    <w:p w:rsidR="00454DF5" w:rsidRDefault="00454DF5" w:rsidP="00454DF5">
      <w:pPr>
        <w:spacing w:after="0" w:line="240" w:lineRule="auto"/>
        <w:ind w:firstLine="709"/>
        <w:jc w:val="both"/>
        <w:rPr>
          <w:rFonts w:ascii="Times New Roman" w:hAnsi="Times New Roman" w:cs="Times New Roman"/>
          <w:b/>
          <w:bCs/>
          <w:sz w:val="24"/>
        </w:rPr>
      </w:pP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Гражданского процессуального кодекса Российской Федерации, если размер денежных сумм, подлежащих взысканию, или стоимость движимого имущества, подлежащего истребованию, не превышает 500 тысяч рублей.</w:t>
      </w: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Судебный приказ по существу заявленных требований выносится в течение 5 дней со дня поступления заявления в суд без проведения судебного заседания и без вызова должника и взыскателя.</w:t>
      </w: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В пятидневный срок со дня вынесения судебного приказа суд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Для отмены судебного приказа должнику достаточно представить в суд в десятидневный срок со дня получения приказа свои возражения против его вынесения. При этом для отмены судебного приказа в возражениях достаточно не согласится с его вынесением и исполнением.</w:t>
      </w:r>
    </w:p>
    <w:p w:rsidR="00454DF5" w:rsidRPr="009F0CEA"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В случае пропуска десятидневного срока у должника есть право обратиться к мировой судье с заявлением о восстановлении пропущенного десятидневного срока, в котором необходимо указать уважительные причины пропуска срока.</w:t>
      </w:r>
    </w:p>
    <w:p w:rsidR="00454DF5" w:rsidRDefault="00454DF5" w:rsidP="00454DF5">
      <w:pPr>
        <w:spacing w:after="0" w:line="240" w:lineRule="auto"/>
        <w:ind w:firstLine="709"/>
        <w:jc w:val="both"/>
        <w:rPr>
          <w:rFonts w:ascii="Times New Roman" w:hAnsi="Times New Roman" w:cs="Times New Roman"/>
          <w:sz w:val="24"/>
        </w:rPr>
      </w:pPr>
      <w:r w:rsidRPr="009F0CEA">
        <w:rPr>
          <w:rFonts w:ascii="Times New Roman" w:hAnsi="Times New Roman" w:cs="Times New Roman"/>
          <w:sz w:val="24"/>
        </w:rPr>
        <w:t>При отмене судебного приказа суд разъясняет взыскателю право на разрешение спора в порядке искового производства, то есть с рассмотрением дела в судебном заседании с обязательным вызовом всех участников процесса.</w:t>
      </w:r>
    </w:p>
    <w:p w:rsidR="00FC254A" w:rsidRDefault="00FC254A"/>
    <w:p w:rsidR="0043142F" w:rsidRPr="00367C32" w:rsidRDefault="0043142F" w:rsidP="0043142F">
      <w:pPr>
        <w:rPr>
          <w:rFonts w:ascii="Times New Roman" w:hAnsi="Times New Roman" w:cs="Times New Roman"/>
          <w:sz w:val="24"/>
          <w:szCs w:val="24"/>
        </w:rPr>
      </w:pPr>
      <w:bookmarkStart w:id="0" w:name="_Hlk139112310"/>
      <w:bookmarkStart w:id="1" w:name="_Hlk139115205"/>
      <w:r w:rsidRPr="00367C32">
        <w:rPr>
          <w:rFonts w:ascii="Times New Roman" w:hAnsi="Times New Roman" w:cs="Times New Roman"/>
          <w:sz w:val="24"/>
          <w:szCs w:val="24"/>
        </w:rPr>
        <w:t>Старший помощник прокурора</w:t>
      </w:r>
    </w:p>
    <w:p w:rsidR="0043142F" w:rsidRPr="00367C32" w:rsidRDefault="0043142F" w:rsidP="0043142F">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bookmarkEnd w:id="1"/>
    </w:p>
    <w:p w:rsidR="0043142F" w:rsidRDefault="0043142F">
      <w:bookmarkStart w:id="2" w:name="_GoBack"/>
      <w:bookmarkEnd w:id="0"/>
      <w:bookmarkEnd w:id="2"/>
    </w:p>
    <w:sectPr w:rsidR="0043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91"/>
    <w:rsid w:val="0043142F"/>
    <w:rsid w:val="00454DF5"/>
    <w:rsid w:val="00E11591"/>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7B4C"/>
  <w15:chartTrackingRefBased/>
  <w15:docId w15:val="{25D63084-D390-43AC-BFAA-85F8EB1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2023-07-01T09:36:00Z</dcterms:created>
  <dcterms:modified xsi:type="dcterms:W3CDTF">2023-07-01T12:38:00Z</dcterms:modified>
</cp:coreProperties>
</file>