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72" w:rsidRDefault="006C6072" w:rsidP="00C12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C6072" w:rsidRDefault="006C6072" w:rsidP="00C12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1225C" w:rsidRDefault="00C1225C" w:rsidP="00C12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A53F0">
        <w:rPr>
          <w:rFonts w:ascii="Times New Roman" w:hAnsi="Times New Roman" w:cs="Times New Roman"/>
          <w:b/>
          <w:bCs/>
          <w:sz w:val="24"/>
        </w:rPr>
        <w:t>Об уголовной ответственности за незаконный оборот алкогольной продукции</w:t>
      </w:r>
    </w:p>
    <w:p w:rsidR="00C1225C" w:rsidRPr="006A53F0" w:rsidRDefault="00C1225C" w:rsidP="00C12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1225C" w:rsidRPr="006A53F0" w:rsidRDefault="00C1225C" w:rsidP="00C1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Противодействие незаконному обороту алкоголя является одним из приоритетных направлений, которому органы прокуратуры уделяют особое внимание, что обусловлено ростом числа отравлений спиртосодержащей продукцией жителями края.</w:t>
      </w:r>
    </w:p>
    <w:p w:rsidR="00C1225C" w:rsidRPr="006A53F0" w:rsidRDefault="00C1225C" w:rsidP="00C1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Согласно расчетам, произведенным национальным исследовательским университетом «Высшая школа экономики» ежегодный, объем нелегального оборота крепкой алкогольной продукции в Российской Федерации составляет 27% (611 млн бутылок в год). </w:t>
      </w:r>
    </w:p>
    <w:p w:rsidR="00C1225C" w:rsidRPr="006A53F0" w:rsidRDefault="00C1225C" w:rsidP="00C1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Контроль за оборотом алкогольной и спиртосодержащей продукции осуществляется согласно Федеральному  закону от 22.11.1995 № 171-ФЗ              «О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продукции», Постановлению Правительства РФ               от 31.12.2005 № 866 «О маркировке алкогольной продукции акцизными марками», Постановлению Правительства РФ от 28.09.2015 № 1027 «О реализации мер по пресечению незаконных производства и (или) оборота этилового спирта, алкогольной и спиртосодержащей продукции».</w:t>
      </w:r>
    </w:p>
    <w:p w:rsidR="00C1225C" w:rsidRPr="006A53F0" w:rsidRDefault="00C1225C" w:rsidP="00C1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По результатам проведенных мероприятий в 2022 году органами правоохраны изъято более 30 тонн контрафактной алкогольной и спиртосодержащей продукции, которая поставлялась в торговые объекты, расположенные на территории г. Красноярска, а также других муниципальных образований края.  Пресечена деятельность 6 цехов, в которых осуществлялось незаконное производство. В текущем периоде 2023 года изъято более 5 тонн спирта, пресечена деятельность 2 цехов.</w:t>
      </w:r>
    </w:p>
    <w:p w:rsidR="00C1225C" w:rsidRPr="006A53F0" w:rsidRDefault="00C1225C" w:rsidP="00C1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Уголовная ответственность за производство, закупку (в том числе импорт), поставку, хранение, перевозку и (или) розничную продажу этилового спирта, алкогольной и спиртосодержащей продукции без соответствующей лицензии в случаях, если такая лицензия обязательна, совершенные в крупном размере предусмотрена статьей 171.3 УК РФ. При этом крупным размером признается стоимость алкогольной и спиртосодержащей продукции, производство и (или) оборот которых осуществляются без соответствующей лицензии, превышающая сто тысяч рублей, а особо крупным – один миллион рублей.</w:t>
      </w:r>
    </w:p>
    <w:p w:rsidR="00C1225C" w:rsidRPr="006A53F0" w:rsidRDefault="00C1225C" w:rsidP="00C1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За данное преступление предусмотрено наказание в виде штрафа в размере до четырех миллионов рублей, либо лишение свободы на срок до пяти лет.</w:t>
      </w:r>
    </w:p>
    <w:p w:rsidR="00C1225C" w:rsidRPr="006A53F0" w:rsidRDefault="00C1225C" w:rsidP="00C1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Статьей 171.4 УК РФ предусмотрена уголовная ответственность за незаконную розничную продажу алкогольной и спиртосодержащей пищевой продукции, если это деяние совершено неоднократно.</w:t>
      </w:r>
    </w:p>
    <w:p w:rsidR="00C1225C" w:rsidRPr="006A53F0" w:rsidRDefault="00C1225C" w:rsidP="00C1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На практике, граждане не подразумевают о том, что даже реализация соседям самогонной жидкости в незначительных объемах, может являться уголовно-наказуемым деянием, в 2023 году по данным фактам возбуждено 4 уголовных дела. </w:t>
      </w:r>
    </w:p>
    <w:p w:rsidR="00C1225C" w:rsidRPr="006A53F0" w:rsidRDefault="00C1225C" w:rsidP="00C1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 xml:space="preserve">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(за исключением пива, напитков, изготавливаемых на основе пива, сидра, </w:t>
      </w:r>
      <w:proofErr w:type="spellStart"/>
      <w:r w:rsidRPr="006A53F0">
        <w:rPr>
          <w:rFonts w:ascii="Times New Roman" w:hAnsi="Times New Roman" w:cs="Times New Roman"/>
          <w:sz w:val="24"/>
        </w:rPr>
        <w:t>пуаре</w:t>
      </w:r>
      <w:proofErr w:type="spellEnd"/>
      <w:r w:rsidRPr="006A53F0">
        <w:rPr>
          <w:rFonts w:ascii="Times New Roman" w:hAnsi="Times New Roman" w:cs="Times New Roman"/>
          <w:sz w:val="24"/>
        </w:rPr>
        <w:t xml:space="preserve"> и медовухи) лицом, осуществляющим предпринимательскую деятельность без образования юридического лица, за исключением розничной продажи вина, игристого вина, осуществляемой сельскохозяйственными товаропроизводителями (индивидуальными предпринимателями, крестьянскими (фермерскими) хозяйствами).  </w:t>
      </w:r>
    </w:p>
    <w:p w:rsidR="00C1225C" w:rsidRPr="006A53F0" w:rsidRDefault="00C1225C" w:rsidP="00C1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Под незаконной розничной продажей алкогольной и спиртосодержащей пищевой продукции, совершенной неоднократно, понимается продажа такой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FC254A" w:rsidRDefault="00C1225C" w:rsidP="006C6072">
      <w:pPr>
        <w:ind w:firstLine="709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lastRenderedPageBreak/>
        <w:t>Указанное деяние наказывается штрафом до восьмидесяти тысяч рублей, либо исправительными работами на срок до одного года.</w:t>
      </w:r>
    </w:p>
    <w:p w:rsidR="006C6072" w:rsidRDefault="006C6072" w:rsidP="006C6072">
      <w:pPr>
        <w:ind w:firstLine="709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C6072" w:rsidRPr="00367C32" w:rsidRDefault="006C6072" w:rsidP="006C6072">
      <w:pPr>
        <w:rPr>
          <w:rFonts w:ascii="Times New Roman" w:hAnsi="Times New Roman" w:cs="Times New Roman"/>
          <w:sz w:val="24"/>
          <w:szCs w:val="24"/>
        </w:rPr>
      </w:pPr>
      <w:bookmarkStart w:id="1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6C6072" w:rsidRPr="00367C32" w:rsidRDefault="006C6072" w:rsidP="006C6072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bookmarkEnd w:id="1"/>
    <w:p w:rsidR="006C6072" w:rsidRDefault="006C6072" w:rsidP="00C1225C"/>
    <w:sectPr w:rsidR="006C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566"/>
    <w:rsid w:val="003B1566"/>
    <w:rsid w:val="006C6072"/>
    <w:rsid w:val="00C1225C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F690"/>
  <w15:chartTrackingRefBased/>
  <w15:docId w15:val="{D2095DA3-BB22-44D1-8152-BCA7FFB9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2023-07-01T09:29:00Z</dcterms:created>
  <dcterms:modified xsi:type="dcterms:W3CDTF">2023-07-01T12:01:00Z</dcterms:modified>
</cp:coreProperties>
</file>