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BD" w:rsidRDefault="00AB70BD" w:rsidP="00AB70BD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Российская Федерация</w:t>
      </w:r>
    </w:p>
    <w:p w:rsidR="00AB70BD" w:rsidRDefault="00AB70BD" w:rsidP="00AB70BD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БРЯНСКАЯ ОБЛАСТЬ</w:t>
      </w:r>
    </w:p>
    <w:p w:rsidR="00AB70BD" w:rsidRDefault="00AB70BD" w:rsidP="00AB70BD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СОВЕТ НАРОДНЫХ ДЕПУТАТОВ СТАРОДУБСКОГО МУНИЦИПАЛЬНОГО ОКРУГА</w:t>
      </w:r>
    </w:p>
    <w:p w:rsidR="00AB70BD" w:rsidRDefault="00AB70BD" w:rsidP="00AB70BD">
      <w:pPr>
        <w:jc w:val="center"/>
        <w:rPr>
          <w:bCs/>
          <w:smallCaps/>
          <w:sz w:val="28"/>
          <w:szCs w:val="28"/>
        </w:rPr>
      </w:pPr>
    </w:p>
    <w:p w:rsidR="00AB70BD" w:rsidRDefault="00AB70BD" w:rsidP="00AB70BD">
      <w:pPr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>РЕШЕНИЕ</w:t>
      </w:r>
    </w:p>
    <w:p w:rsidR="00B87795" w:rsidRDefault="00AB70BD" w:rsidP="00AB70BD">
      <w:pPr>
        <w:rPr>
          <w:sz w:val="28"/>
          <w:szCs w:val="28"/>
        </w:rPr>
      </w:pPr>
      <w:r>
        <w:rPr>
          <w:sz w:val="28"/>
          <w:szCs w:val="28"/>
        </w:rPr>
        <w:t>от  24.12.2020 №</w:t>
      </w:r>
      <w:r w:rsidR="00B87795">
        <w:rPr>
          <w:sz w:val="28"/>
          <w:szCs w:val="28"/>
        </w:rPr>
        <w:t xml:space="preserve"> </w:t>
      </w:r>
      <w:r w:rsidR="003C7E14">
        <w:rPr>
          <w:sz w:val="28"/>
          <w:szCs w:val="28"/>
        </w:rPr>
        <w:t>54</w:t>
      </w:r>
    </w:p>
    <w:p w:rsidR="00AB70BD" w:rsidRDefault="00AB70BD" w:rsidP="00AB70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тародуб</w:t>
      </w:r>
      <w:proofErr w:type="spellEnd"/>
    </w:p>
    <w:p w:rsidR="00AB70BD" w:rsidRDefault="00AB70BD" w:rsidP="00AB70BD">
      <w:pPr>
        <w:rPr>
          <w:rFonts w:eastAsia="Calibri"/>
          <w:sz w:val="28"/>
          <w:szCs w:val="28"/>
        </w:rPr>
      </w:pPr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Об установлении </w:t>
      </w:r>
      <w:proofErr w:type="gramStart"/>
      <w:r>
        <w:rPr>
          <w:sz w:val="26"/>
        </w:rPr>
        <w:t>денежного</w:t>
      </w:r>
      <w:proofErr w:type="gramEnd"/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>содержания Главе Стародубского</w:t>
      </w:r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муниципального округа </w:t>
      </w:r>
    </w:p>
    <w:p w:rsidR="00AB70BD" w:rsidRDefault="00AB70BD" w:rsidP="00AB70BD">
      <w:pPr>
        <w:jc w:val="both"/>
        <w:rPr>
          <w:sz w:val="26"/>
        </w:rPr>
      </w:pPr>
      <w:r>
        <w:rPr>
          <w:sz w:val="26"/>
        </w:rPr>
        <w:t xml:space="preserve">Брянской области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Н. Н.</w:t>
      </w:r>
    </w:p>
    <w:p w:rsidR="007D66D0" w:rsidRDefault="007D66D0" w:rsidP="00AB70BD">
      <w:pPr>
        <w:jc w:val="both"/>
        <w:rPr>
          <w:sz w:val="26"/>
        </w:rPr>
      </w:pPr>
      <w:r>
        <w:rPr>
          <w:sz w:val="26"/>
        </w:rPr>
        <w:t>на 2021 год</w:t>
      </w:r>
    </w:p>
    <w:p w:rsidR="00AB70BD" w:rsidRDefault="00AB70BD" w:rsidP="00AB70BD">
      <w:pPr>
        <w:jc w:val="both"/>
        <w:rPr>
          <w:sz w:val="26"/>
        </w:rPr>
      </w:pPr>
    </w:p>
    <w:p w:rsidR="00AB70BD" w:rsidRDefault="00AB70BD" w:rsidP="00AB70BD">
      <w:pPr>
        <w:jc w:val="both"/>
        <w:rPr>
          <w:sz w:val="28"/>
        </w:rPr>
      </w:pPr>
      <w:r>
        <w:rPr>
          <w:sz w:val="26"/>
        </w:rPr>
        <w:t xml:space="preserve">        </w:t>
      </w:r>
      <w:proofErr w:type="gramStart"/>
      <w:r>
        <w:rPr>
          <w:sz w:val="26"/>
        </w:rPr>
        <w:t xml:space="preserve">В связи с принятием решения Стародубского районного Совета народных депутатов  </w:t>
      </w:r>
      <w:r w:rsidRPr="00A23A2E">
        <w:rPr>
          <w:sz w:val="28"/>
        </w:rPr>
        <w:t xml:space="preserve">№ </w:t>
      </w:r>
      <w:r>
        <w:rPr>
          <w:sz w:val="28"/>
        </w:rPr>
        <w:t>7</w:t>
      </w:r>
      <w:r w:rsidRPr="00A23A2E">
        <w:rPr>
          <w:sz w:val="28"/>
        </w:rPr>
        <w:t xml:space="preserve"> от </w:t>
      </w:r>
      <w:r>
        <w:rPr>
          <w:sz w:val="28"/>
        </w:rPr>
        <w:t>05.11.2020</w:t>
      </w:r>
      <w:r w:rsidRPr="00A23A2E">
        <w:rPr>
          <w:sz w:val="28"/>
        </w:rPr>
        <w:t>г</w:t>
      </w:r>
      <w:r>
        <w:rPr>
          <w:sz w:val="28"/>
        </w:rPr>
        <w:t xml:space="preserve"> </w:t>
      </w:r>
      <w:r w:rsidRPr="00A23A2E">
        <w:rPr>
          <w:sz w:val="28"/>
        </w:rPr>
        <w:t>"</w:t>
      </w:r>
      <w:r w:rsidRPr="009A7B27">
        <w:rPr>
          <w:sz w:val="28"/>
        </w:rPr>
        <w:t xml:space="preserve"> </w:t>
      </w:r>
      <w:r w:rsidRPr="00782893">
        <w:rPr>
          <w:sz w:val="28"/>
        </w:rPr>
        <w:t>Об утверждении структуры Совета народных депутатов Стародубского муниципального округа первого созыва</w:t>
      </w:r>
      <w:r>
        <w:rPr>
          <w:sz w:val="28"/>
        </w:rPr>
        <w:t xml:space="preserve">, руководствуясь решением </w:t>
      </w:r>
      <w:r w:rsidRPr="00263B63">
        <w:rPr>
          <w:sz w:val="28"/>
        </w:rPr>
        <w:t xml:space="preserve">Совета народных депутатов города Стародуба № </w:t>
      </w:r>
      <w:r w:rsidRPr="00263B63">
        <w:rPr>
          <w:sz w:val="28"/>
          <w:szCs w:val="28"/>
        </w:rPr>
        <w:t>157 от 24.07.2020года «О принятии Положения об оплате труда депутатов, выборных должностных лиц местного самоуправления, осуществляющих свои полномочия на постоянной основе,  муниципальных служащих  Стародубского муниципального округа Брянской</w:t>
      </w:r>
      <w:proofErr w:type="gramEnd"/>
      <w:r w:rsidRPr="00263B63">
        <w:rPr>
          <w:sz w:val="28"/>
          <w:szCs w:val="28"/>
        </w:rPr>
        <w:t xml:space="preserve"> области»</w:t>
      </w:r>
      <w:r>
        <w:rPr>
          <w:sz w:val="28"/>
          <w:szCs w:val="28"/>
        </w:rPr>
        <w:t xml:space="preserve"> (в редакции решения Совета народных депутатов Стародубского муниципального округа №29 от 11.12.2020г.)</w:t>
      </w:r>
      <w:r>
        <w:rPr>
          <w:sz w:val="28"/>
        </w:rPr>
        <w:t>, Совет народных депутатов Стародубского муниципального округа</w:t>
      </w:r>
    </w:p>
    <w:p w:rsidR="00AB70BD" w:rsidRDefault="00AB70BD" w:rsidP="00AB70BD">
      <w:pPr>
        <w:jc w:val="both"/>
        <w:rPr>
          <w:sz w:val="28"/>
        </w:rPr>
      </w:pPr>
      <w:r>
        <w:rPr>
          <w:sz w:val="28"/>
        </w:rPr>
        <w:t>РЕШИЛ:</w:t>
      </w:r>
    </w:p>
    <w:p w:rsidR="00AB70BD" w:rsidRPr="009A7B27" w:rsidRDefault="00AB70BD" w:rsidP="00AB70BD">
      <w:pPr>
        <w:tabs>
          <w:tab w:val="left" w:pos="3345"/>
        </w:tabs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6"/>
        </w:rPr>
        <w:t xml:space="preserve">1.Установить </w:t>
      </w:r>
      <w:proofErr w:type="spellStart"/>
      <w:r>
        <w:rPr>
          <w:sz w:val="26"/>
        </w:rPr>
        <w:t>Тамилину</w:t>
      </w:r>
      <w:proofErr w:type="spellEnd"/>
      <w:r>
        <w:rPr>
          <w:sz w:val="26"/>
        </w:rPr>
        <w:t xml:space="preserve"> Николаю Никифоровичу - Главе Стародубского муниципального округа с 01.01.2021 года по 31 декабря 202</w:t>
      </w:r>
      <w:r w:rsidR="00C84538">
        <w:rPr>
          <w:sz w:val="26"/>
        </w:rPr>
        <w:t>1</w:t>
      </w:r>
      <w:r>
        <w:rPr>
          <w:sz w:val="26"/>
        </w:rPr>
        <w:t xml:space="preserve"> года следующее денежное содержание, состоящее из должностного  оклада   и ежемесячных дополнительных выплат</w:t>
      </w:r>
      <w:r>
        <w:rPr>
          <w:sz w:val="28"/>
          <w:szCs w:val="28"/>
        </w:rPr>
        <w:t>:</w:t>
      </w:r>
    </w:p>
    <w:p w:rsidR="00AB70BD" w:rsidRDefault="00AB70BD" w:rsidP="00AB70BD">
      <w:pPr>
        <w:ind w:left="720"/>
        <w:jc w:val="both"/>
        <w:rPr>
          <w:sz w:val="26"/>
        </w:rPr>
      </w:pPr>
      <w:r>
        <w:rPr>
          <w:sz w:val="26"/>
        </w:rPr>
        <w:t xml:space="preserve">1.1 Должностной оклад - </w:t>
      </w:r>
      <w:r w:rsidR="00D74A15">
        <w:rPr>
          <w:sz w:val="28"/>
          <w:szCs w:val="28"/>
        </w:rPr>
        <w:t>17080</w:t>
      </w:r>
      <w:r>
        <w:rPr>
          <w:sz w:val="26"/>
        </w:rPr>
        <w:t xml:space="preserve"> руб.;</w:t>
      </w:r>
    </w:p>
    <w:p w:rsidR="00AB70BD" w:rsidRDefault="00AB70BD" w:rsidP="00AB70BD">
      <w:pPr>
        <w:ind w:left="720"/>
        <w:jc w:val="both"/>
        <w:rPr>
          <w:sz w:val="26"/>
        </w:rPr>
      </w:pPr>
      <w:r>
        <w:rPr>
          <w:sz w:val="26"/>
        </w:rPr>
        <w:t>1.2 Ежемесячная надбавка за особые условия  работы - 200%</w:t>
      </w:r>
    </w:p>
    <w:p w:rsidR="00AB70BD" w:rsidRDefault="00AB70BD" w:rsidP="00AB70BD">
      <w:pPr>
        <w:ind w:left="720"/>
        <w:jc w:val="both"/>
        <w:rPr>
          <w:sz w:val="26"/>
        </w:rPr>
      </w:pPr>
      <w:r>
        <w:rPr>
          <w:sz w:val="26"/>
        </w:rPr>
        <w:t>1.3 Ежемесячная надбавка за выслугу лет - 20%</w:t>
      </w:r>
    </w:p>
    <w:p w:rsidR="00AB70BD" w:rsidRDefault="00AB70BD" w:rsidP="00AB70BD">
      <w:pPr>
        <w:ind w:left="720"/>
        <w:jc w:val="both"/>
        <w:rPr>
          <w:sz w:val="26"/>
        </w:rPr>
      </w:pPr>
      <w:r>
        <w:rPr>
          <w:sz w:val="26"/>
        </w:rPr>
        <w:t>1.4 Ежемесячное денежное поощрение -  300%</w:t>
      </w:r>
    </w:p>
    <w:p w:rsidR="00AB70BD" w:rsidRDefault="00AB70BD" w:rsidP="00AB70BD">
      <w:pPr>
        <w:ind w:left="720"/>
        <w:jc w:val="both"/>
        <w:rPr>
          <w:sz w:val="28"/>
        </w:rPr>
      </w:pPr>
      <w:r>
        <w:rPr>
          <w:sz w:val="26"/>
        </w:rPr>
        <w:t xml:space="preserve">1.5 Премия в размере - 20% (ежемесячно по решению постоянной депутатской комиссии </w:t>
      </w:r>
      <w:r>
        <w:rPr>
          <w:sz w:val="28"/>
        </w:rPr>
        <w:t xml:space="preserve">по </w:t>
      </w:r>
      <w:r w:rsidR="00960133">
        <w:rPr>
          <w:sz w:val="28"/>
        </w:rPr>
        <w:t>бюджетам</w:t>
      </w:r>
      <w:bookmarkStart w:id="0" w:name="_GoBack"/>
      <w:bookmarkEnd w:id="0"/>
      <w:r>
        <w:rPr>
          <w:sz w:val="28"/>
        </w:rPr>
        <w:t xml:space="preserve"> и налогам Совета народных депутатов Стародубского муниципального округа)</w:t>
      </w:r>
    </w:p>
    <w:p w:rsidR="00AB70BD" w:rsidRPr="003042DE" w:rsidRDefault="00AB70BD" w:rsidP="00AB70BD">
      <w:pPr>
        <w:numPr>
          <w:ilvl w:val="0"/>
          <w:numId w:val="1"/>
        </w:numPr>
        <w:jc w:val="both"/>
        <w:rPr>
          <w:sz w:val="28"/>
        </w:rPr>
      </w:pPr>
      <w:r w:rsidRPr="003042DE">
        <w:rPr>
          <w:sz w:val="26"/>
        </w:rPr>
        <w:t>Внести соответствующие изменения в штатное расписание Совета народных депутатов</w:t>
      </w:r>
      <w:r>
        <w:rPr>
          <w:sz w:val="26"/>
        </w:rPr>
        <w:t xml:space="preserve"> Стародубского муниципального округа</w:t>
      </w:r>
      <w:r w:rsidRPr="003042DE">
        <w:rPr>
          <w:sz w:val="26"/>
        </w:rPr>
        <w:t>.</w:t>
      </w:r>
    </w:p>
    <w:p w:rsidR="00AB70BD" w:rsidRDefault="00AB70BD" w:rsidP="00AB70BD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 </w:t>
      </w:r>
      <w:r w:rsidRPr="00E34736">
        <w:rPr>
          <w:sz w:val="26"/>
        </w:rPr>
        <w:t>Настоящее решение вступает в силу с момента подписания и р</w:t>
      </w:r>
      <w:r>
        <w:rPr>
          <w:sz w:val="26"/>
        </w:rPr>
        <w:t>а</w:t>
      </w:r>
      <w:r w:rsidRPr="00E34736">
        <w:rPr>
          <w:sz w:val="26"/>
        </w:rPr>
        <w:t>спространяется на правоот</w:t>
      </w:r>
      <w:r>
        <w:rPr>
          <w:sz w:val="26"/>
        </w:rPr>
        <w:t xml:space="preserve">ношения, возникшие с </w:t>
      </w:r>
      <w:r w:rsidR="00B87795">
        <w:rPr>
          <w:sz w:val="26"/>
        </w:rPr>
        <w:t>01.01.202</w:t>
      </w:r>
      <w:r w:rsidR="00C84538">
        <w:rPr>
          <w:sz w:val="26"/>
        </w:rPr>
        <w:t>1</w:t>
      </w:r>
      <w:r>
        <w:rPr>
          <w:sz w:val="26"/>
        </w:rPr>
        <w:t>г.</w:t>
      </w:r>
    </w:p>
    <w:p w:rsidR="00B87795" w:rsidRDefault="00B87795" w:rsidP="00B87795">
      <w:pPr>
        <w:ind w:left="720"/>
        <w:jc w:val="both"/>
        <w:rPr>
          <w:sz w:val="26"/>
        </w:rPr>
      </w:pPr>
    </w:p>
    <w:p w:rsidR="00AB70BD" w:rsidRPr="00E34736" w:rsidRDefault="00AB70BD" w:rsidP="00AB70BD">
      <w:pPr>
        <w:ind w:left="720"/>
        <w:jc w:val="both"/>
        <w:rPr>
          <w:sz w:val="26"/>
        </w:rPr>
      </w:pPr>
      <w:r w:rsidRPr="00E34736">
        <w:rPr>
          <w:sz w:val="26"/>
        </w:rPr>
        <w:t xml:space="preserve">  Глава Стародубского </w:t>
      </w:r>
    </w:p>
    <w:p w:rsidR="00AE353C" w:rsidRDefault="00AB70BD" w:rsidP="00B87795">
      <w:pPr>
        <w:jc w:val="both"/>
      </w:pPr>
      <w:r>
        <w:rPr>
          <w:sz w:val="26"/>
        </w:rPr>
        <w:t xml:space="preserve">  муниципального округа                                            Н. Н. </w:t>
      </w:r>
      <w:proofErr w:type="spellStart"/>
      <w:r>
        <w:rPr>
          <w:sz w:val="26"/>
        </w:rPr>
        <w:t>Тамилин</w:t>
      </w:r>
      <w:proofErr w:type="spellEnd"/>
    </w:p>
    <w:sectPr w:rsidR="00AE353C" w:rsidSect="003B65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542C"/>
    <w:multiLevelType w:val="hybridMultilevel"/>
    <w:tmpl w:val="58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10F"/>
    <w:multiLevelType w:val="hybridMultilevel"/>
    <w:tmpl w:val="268ABFAC"/>
    <w:lvl w:ilvl="0" w:tplc="D26E8106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8"/>
    <w:rsid w:val="00253C57"/>
    <w:rsid w:val="002D29E8"/>
    <w:rsid w:val="00366C92"/>
    <w:rsid w:val="003C7E14"/>
    <w:rsid w:val="007D66D0"/>
    <w:rsid w:val="00960133"/>
    <w:rsid w:val="00AB70BD"/>
    <w:rsid w:val="00AE353C"/>
    <w:rsid w:val="00B87795"/>
    <w:rsid w:val="00BA087D"/>
    <w:rsid w:val="00C84538"/>
    <w:rsid w:val="00D74A15"/>
    <w:rsid w:val="00E66BEA"/>
    <w:rsid w:val="00F7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C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8</cp:revision>
  <cp:lastPrinted>2020-12-22T15:20:00Z</cp:lastPrinted>
  <dcterms:created xsi:type="dcterms:W3CDTF">2020-12-22T13:30:00Z</dcterms:created>
  <dcterms:modified xsi:type="dcterms:W3CDTF">2020-12-26T09:48:00Z</dcterms:modified>
</cp:coreProperties>
</file>