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D232C" w14:textId="7AA9C98B" w:rsidR="00125B07" w:rsidRPr="00AE43FA" w:rsidRDefault="00AE43FA" w:rsidP="003638AA">
      <w:pPr>
        <w:spacing w:after="0" w:afterAutospacing="0"/>
        <w:jc w:val="center"/>
        <w:rPr>
          <w:rFonts w:ascii="Times New Roman" w:hAnsi="Times New Roman" w:cs="Times New Roman"/>
          <w:b/>
          <w:sz w:val="28"/>
          <w:szCs w:val="28"/>
        </w:rPr>
      </w:pPr>
      <w:r w:rsidRPr="00AE43FA">
        <w:rPr>
          <w:rFonts w:ascii="Times New Roman" w:hAnsi="Times New Roman" w:cs="Times New Roman"/>
          <w:b/>
          <w:sz w:val="28"/>
          <w:szCs w:val="28"/>
        </w:rPr>
        <w:t>Меры воздействия за нарушение порядка в судебном заседании</w:t>
      </w:r>
    </w:p>
    <w:p w14:paraId="71B79964" w14:textId="5EA5D846" w:rsidR="00FF0F43" w:rsidRDefault="00FF0F43" w:rsidP="00495E53">
      <w:pPr>
        <w:spacing w:after="0" w:afterAutospacing="0" w:line="240" w:lineRule="auto"/>
        <w:ind w:firstLine="709"/>
        <w:jc w:val="both"/>
        <w:rPr>
          <w:rFonts w:ascii="Times New Roman" w:hAnsi="Times New Roman" w:cs="Times New Roman"/>
          <w:sz w:val="28"/>
          <w:szCs w:val="28"/>
        </w:rPr>
      </w:pPr>
    </w:p>
    <w:p w14:paraId="490164DA" w14:textId="3D7E4715" w:rsidR="00AE43FA" w:rsidRDefault="00AE43FA" w:rsidP="00744999">
      <w:pPr>
        <w:spacing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Статьей 258 УПК РФ  предусматриваются меры воздействия за н</w:t>
      </w:r>
      <w:r w:rsidRPr="00AE43FA">
        <w:rPr>
          <w:rFonts w:ascii="Times New Roman" w:hAnsi="Times New Roman" w:cs="Times New Roman"/>
          <w:sz w:val="28"/>
          <w:szCs w:val="28"/>
        </w:rPr>
        <w:t>арушени</w:t>
      </w:r>
      <w:r>
        <w:rPr>
          <w:rFonts w:ascii="Times New Roman" w:hAnsi="Times New Roman" w:cs="Times New Roman"/>
          <w:sz w:val="28"/>
          <w:szCs w:val="28"/>
        </w:rPr>
        <w:t>я</w:t>
      </w:r>
      <w:r w:rsidRPr="00AE43FA">
        <w:rPr>
          <w:rFonts w:ascii="Times New Roman" w:hAnsi="Times New Roman" w:cs="Times New Roman"/>
          <w:sz w:val="28"/>
          <w:szCs w:val="28"/>
        </w:rPr>
        <w:t xml:space="preserve"> порядка в судебном заседании, неподчинении распоряжениям председательствующего или сотрудника органов принудительного исполнения Российской Федерации лицо, присутствующее в зале судебного заседания, предупреждается о недопустимости такого поведения, либо удаляется из зала судебного заседания, либо на него налагается денежное взыскание </w:t>
      </w:r>
      <w:r w:rsidR="00744999" w:rsidRPr="00744999">
        <w:rPr>
          <w:rFonts w:ascii="Times New Roman" w:hAnsi="Times New Roman" w:cs="Times New Roman"/>
          <w:sz w:val="28"/>
          <w:szCs w:val="28"/>
        </w:rPr>
        <w:t>в размере до двух тысяч пятисот рублей</w:t>
      </w:r>
      <w:r w:rsidR="00744999">
        <w:rPr>
          <w:rFonts w:ascii="Times New Roman" w:hAnsi="Times New Roman" w:cs="Times New Roman"/>
          <w:sz w:val="28"/>
          <w:szCs w:val="28"/>
        </w:rPr>
        <w:t>.</w:t>
      </w:r>
    </w:p>
    <w:p w14:paraId="3079D08A" w14:textId="7D87EADA" w:rsidR="00744999" w:rsidRPr="00AE43FA" w:rsidRDefault="00744999" w:rsidP="00744999">
      <w:pPr>
        <w:spacing w:after="0" w:afterAutospacing="0" w:line="240" w:lineRule="auto"/>
        <w:ind w:firstLine="709"/>
        <w:jc w:val="both"/>
        <w:rPr>
          <w:rFonts w:ascii="Times New Roman" w:hAnsi="Times New Roman" w:cs="Times New Roman"/>
          <w:sz w:val="28"/>
          <w:szCs w:val="28"/>
        </w:rPr>
      </w:pPr>
      <w:r w:rsidRPr="00744999">
        <w:rPr>
          <w:rFonts w:ascii="Times New Roman" w:hAnsi="Times New Roman" w:cs="Times New Roman"/>
          <w:sz w:val="28"/>
          <w:szCs w:val="28"/>
        </w:rPr>
        <w:t>Подсудимый может быть удален из зала судебного заседания до окончания прений сторон. При этом ему должно быть предоставлено право на последнее слово. Приговор в этом случае должен провозглашаться в его присутствии или объявляться ему под расписку немедленно после провозглашения.</w:t>
      </w:r>
    </w:p>
    <w:p w14:paraId="5586D057" w14:textId="6249A168" w:rsidR="00AE43FA" w:rsidRPr="00AE43FA" w:rsidRDefault="00AE43FA" w:rsidP="00AE43FA">
      <w:pPr>
        <w:spacing w:after="0" w:afterAutospacing="0" w:line="240" w:lineRule="auto"/>
        <w:ind w:firstLine="709"/>
        <w:jc w:val="both"/>
        <w:rPr>
          <w:rFonts w:ascii="Times New Roman" w:hAnsi="Times New Roman" w:cs="Times New Roman"/>
          <w:sz w:val="28"/>
          <w:szCs w:val="28"/>
        </w:rPr>
      </w:pPr>
      <w:r w:rsidRPr="00AE43FA">
        <w:rPr>
          <w:rFonts w:ascii="Times New Roman" w:hAnsi="Times New Roman" w:cs="Times New Roman"/>
          <w:sz w:val="28"/>
          <w:szCs w:val="28"/>
        </w:rPr>
        <w:t>При неподчинении обвинителя или защитника распоряжениям председательствующего слушание уголовного дела по определению или постановлению суда может быть отложено, если не представляется возможным без ущерба для уголовного дела заменить данное лицо другим. Одновременно суд сообщает об этом вышестоящему прокурору или в адвокатскую палату соответственно.</w:t>
      </w:r>
    </w:p>
    <w:p w14:paraId="1B66DC29" w14:textId="40C68D62" w:rsidR="00AE43FA" w:rsidRDefault="00AE43FA" w:rsidP="00AE43FA">
      <w:pPr>
        <w:spacing w:after="0" w:afterAutospacing="0" w:line="240" w:lineRule="auto"/>
        <w:ind w:firstLine="709"/>
        <w:jc w:val="both"/>
        <w:rPr>
          <w:rFonts w:ascii="Times New Roman" w:hAnsi="Times New Roman" w:cs="Times New Roman"/>
          <w:sz w:val="28"/>
          <w:szCs w:val="28"/>
        </w:rPr>
      </w:pPr>
    </w:p>
    <w:p w14:paraId="1C2AAE96" w14:textId="77777777" w:rsidR="00744999" w:rsidRDefault="00744999" w:rsidP="00AE43FA">
      <w:pPr>
        <w:spacing w:after="0" w:afterAutospacing="0" w:line="240" w:lineRule="auto"/>
        <w:ind w:firstLine="709"/>
        <w:jc w:val="both"/>
        <w:rPr>
          <w:rFonts w:ascii="Times New Roman" w:hAnsi="Times New Roman" w:cs="Times New Roman"/>
          <w:sz w:val="28"/>
          <w:szCs w:val="28"/>
        </w:rPr>
      </w:pPr>
    </w:p>
    <w:p w14:paraId="7EF36AC5" w14:textId="77777777" w:rsidR="00744999" w:rsidRPr="0089363E" w:rsidRDefault="00744999" w:rsidP="00744999">
      <w:pPr>
        <w:spacing w:after="0" w:afterAutospacing="0"/>
        <w:rPr>
          <w:rFonts w:ascii="Times New Roman" w:hAnsi="Times New Roman" w:cs="Times New Roman"/>
          <w:sz w:val="28"/>
          <w:szCs w:val="28"/>
        </w:rPr>
      </w:pPr>
      <w:r w:rsidRPr="0089363E">
        <w:rPr>
          <w:rFonts w:ascii="Times New Roman" w:hAnsi="Times New Roman" w:cs="Times New Roman"/>
          <w:sz w:val="28"/>
          <w:szCs w:val="28"/>
        </w:rPr>
        <w:t>Помощник прокурора</w:t>
      </w:r>
    </w:p>
    <w:p w14:paraId="5B540166" w14:textId="61FE2E69" w:rsidR="00744999" w:rsidRDefault="00744999" w:rsidP="00744999">
      <w:pPr>
        <w:spacing w:after="0" w:afterAutospacing="0"/>
        <w:rPr>
          <w:rFonts w:ascii="Times New Roman" w:hAnsi="Times New Roman" w:cs="Times New Roman"/>
          <w:sz w:val="28"/>
          <w:szCs w:val="28"/>
        </w:rPr>
      </w:pPr>
      <w:r w:rsidRPr="0089363E">
        <w:rPr>
          <w:rFonts w:ascii="Times New Roman" w:hAnsi="Times New Roman" w:cs="Times New Roman"/>
          <w:sz w:val="28"/>
          <w:szCs w:val="28"/>
        </w:rPr>
        <w:t xml:space="preserve">Стародубского района                                                                 </w:t>
      </w:r>
      <w:r>
        <w:rPr>
          <w:rFonts w:ascii="Times New Roman" w:hAnsi="Times New Roman" w:cs="Times New Roman"/>
          <w:sz w:val="28"/>
          <w:szCs w:val="28"/>
        </w:rPr>
        <w:t xml:space="preserve">  </w:t>
      </w:r>
      <w:r w:rsidRPr="0089363E">
        <w:rPr>
          <w:rFonts w:ascii="Times New Roman" w:hAnsi="Times New Roman" w:cs="Times New Roman"/>
          <w:sz w:val="28"/>
          <w:szCs w:val="28"/>
        </w:rPr>
        <w:t xml:space="preserve">   М.Н. Гришина</w:t>
      </w:r>
    </w:p>
    <w:p w14:paraId="6F475FE9" w14:textId="203771D2" w:rsidR="00D24F15" w:rsidRDefault="00D24F15" w:rsidP="00744999">
      <w:pPr>
        <w:spacing w:after="0" w:afterAutospacing="0"/>
        <w:rPr>
          <w:rFonts w:ascii="Times New Roman" w:hAnsi="Times New Roman" w:cs="Times New Roman"/>
          <w:sz w:val="28"/>
          <w:szCs w:val="28"/>
        </w:rPr>
      </w:pPr>
    </w:p>
    <w:p w14:paraId="0A1648A7" w14:textId="5E8B3466" w:rsidR="00D24F15" w:rsidRDefault="00D24F15" w:rsidP="00744999">
      <w:pPr>
        <w:spacing w:after="0" w:afterAutospacing="0"/>
        <w:rPr>
          <w:rFonts w:ascii="Times New Roman" w:hAnsi="Times New Roman" w:cs="Times New Roman"/>
          <w:sz w:val="28"/>
          <w:szCs w:val="28"/>
        </w:rPr>
      </w:pPr>
      <w:r>
        <w:rPr>
          <w:rFonts w:ascii="Times New Roman" w:hAnsi="Times New Roman" w:cs="Times New Roman"/>
          <w:sz w:val="28"/>
          <w:szCs w:val="28"/>
        </w:rPr>
        <w:t>30.11.2022</w:t>
      </w:r>
    </w:p>
    <w:p w14:paraId="25600793" w14:textId="700F4A12" w:rsidR="00744999" w:rsidRDefault="00744999" w:rsidP="00744999">
      <w:pPr>
        <w:spacing w:after="0" w:afterAutospacing="0"/>
        <w:rPr>
          <w:rFonts w:ascii="Times New Roman" w:hAnsi="Times New Roman" w:cs="Times New Roman"/>
          <w:sz w:val="28"/>
          <w:szCs w:val="28"/>
        </w:rPr>
      </w:pPr>
    </w:p>
    <w:p w14:paraId="1599932C" w14:textId="3FAFB190" w:rsidR="00744999" w:rsidRDefault="00744999" w:rsidP="00744999">
      <w:pPr>
        <w:spacing w:after="0" w:afterAutospacing="0"/>
        <w:rPr>
          <w:rFonts w:ascii="Times New Roman" w:hAnsi="Times New Roman" w:cs="Times New Roman"/>
          <w:sz w:val="28"/>
          <w:szCs w:val="28"/>
        </w:rPr>
      </w:pPr>
    </w:p>
    <w:p w14:paraId="523BAC17" w14:textId="5645D2D5" w:rsidR="00744999" w:rsidRDefault="00744999" w:rsidP="00744999">
      <w:pPr>
        <w:spacing w:after="0" w:afterAutospacing="0"/>
        <w:rPr>
          <w:rFonts w:ascii="Times New Roman" w:hAnsi="Times New Roman" w:cs="Times New Roman"/>
          <w:sz w:val="28"/>
          <w:szCs w:val="28"/>
        </w:rPr>
      </w:pPr>
    </w:p>
    <w:p w14:paraId="4FB62579" w14:textId="19C8629C" w:rsidR="00744999" w:rsidRDefault="00744999" w:rsidP="00744999">
      <w:pPr>
        <w:spacing w:after="0" w:afterAutospacing="0"/>
        <w:rPr>
          <w:rFonts w:ascii="Times New Roman" w:hAnsi="Times New Roman" w:cs="Times New Roman"/>
          <w:sz w:val="28"/>
          <w:szCs w:val="28"/>
        </w:rPr>
      </w:pPr>
    </w:p>
    <w:p w14:paraId="377BB15F" w14:textId="1F5053EB" w:rsidR="00744999" w:rsidRDefault="00744999" w:rsidP="00744999">
      <w:pPr>
        <w:spacing w:after="0" w:afterAutospacing="0"/>
        <w:rPr>
          <w:rFonts w:ascii="Times New Roman" w:hAnsi="Times New Roman" w:cs="Times New Roman"/>
          <w:sz w:val="28"/>
          <w:szCs w:val="28"/>
        </w:rPr>
      </w:pPr>
    </w:p>
    <w:p w14:paraId="67B02002" w14:textId="6AC8CB0F" w:rsidR="00744999" w:rsidRDefault="00744999" w:rsidP="00744999">
      <w:pPr>
        <w:spacing w:after="0" w:afterAutospacing="0"/>
        <w:rPr>
          <w:rFonts w:ascii="Times New Roman" w:hAnsi="Times New Roman" w:cs="Times New Roman"/>
          <w:sz w:val="28"/>
          <w:szCs w:val="28"/>
        </w:rPr>
      </w:pPr>
    </w:p>
    <w:p w14:paraId="3422F297" w14:textId="3BC15350" w:rsidR="00744999" w:rsidRDefault="00744999" w:rsidP="00744999">
      <w:pPr>
        <w:spacing w:after="0" w:afterAutospacing="0"/>
        <w:rPr>
          <w:rFonts w:ascii="Times New Roman" w:hAnsi="Times New Roman" w:cs="Times New Roman"/>
          <w:sz w:val="28"/>
          <w:szCs w:val="28"/>
        </w:rPr>
      </w:pPr>
    </w:p>
    <w:p w14:paraId="02A5F058" w14:textId="33021000" w:rsidR="00744999" w:rsidRDefault="00744999" w:rsidP="00744999">
      <w:pPr>
        <w:spacing w:after="0" w:afterAutospacing="0"/>
        <w:rPr>
          <w:rFonts w:ascii="Times New Roman" w:hAnsi="Times New Roman" w:cs="Times New Roman"/>
          <w:sz w:val="28"/>
          <w:szCs w:val="28"/>
        </w:rPr>
      </w:pPr>
    </w:p>
    <w:p w14:paraId="712C9409" w14:textId="56380B6A" w:rsidR="00744999" w:rsidRDefault="00744999" w:rsidP="00744999">
      <w:pPr>
        <w:spacing w:after="0" w:afterAutospacing="0"/>
        <w:rPr>
          <w:rFonts w:ascii="Times New Roman" w:hAnsi="Times New Roman" w:cs="Times New Roman"/>
          <w:sz w:val="28"/>
          <w:szCs w:val="28"/>
        </w:rPr>
      </w:pPr>
    </w:p>
    <w:p w14:paraId="3F1ABBF2" w14:textId="7FA915F7" w:rsidR="00744999" w:rsidRDefault="00744999" w:rsidP="00744999">
      <w:pPr>
        <w:spacing w:after="0" w:afterAutospacing="0"/>
        <w:rPr>
          <w:rFonts w:ascii="Times New Roman" w:hAnsi="Times New Roman" w:cs="Times New Roman"/>
          <w:sz w:val="28"/>
          <w:szCs w:val="28"/>
        </w:rPr>
      </w:pPr>
    </w:p>
    <w:p w14:paraId="14BCA9E2" w14:textId="24CDEE0A" w:rsidR="00744999" w:rsidRDefault="00744999" w:rsidP="00744999">
      <w:pPr>
        <w:spacing w:after="0" w:afterAutospacing="0"/>
        <w:rPr>
          <w:rFonts w:ascii="Times New Roman" w:hAnsi="Times New Roman" w:cs="Times New Roman"/>
          <w:sz w:val="28"/>
          <w:szCs w:val="28"/>
        </w:rPr>
      </w:pPr>
    </w:p>
    <w:p w14:paraId="0B31AC2F" w14:textId="0BA7438B" w:rsidR="00744999" w:rsidRDefault="00744999" w:rsidP="00744999">
      <w:pPr>
        <w:spacing w:after="0" w:afterAutospacing="0"/>
        <w:rPr>
          <w:rFonts w:ascii="Times New Roman" w:hAnsi="Times New Roman" w:cs="Times New Roman"/>
          <w:sz w:val="28"/>
          <w:szCs w:val="28"/>
        </w:rPr>
      </w:pPr>
    </w:p>
    <w:p w14:paraId="2AD6F561" w14:textId="13904177" w:rsidR="00744999" w:rsidRDefault="00744999" w:rsidP="00744999">
      <w:pPr>
        <w:spacing w:after="0" w:afterAutospacing="0"/>
        <w:rPr>
          <w:rFonts w:ascii="Times New Roman" w:hAnsi="Times New Roman" w:cs="Times New Roman"/>
          <w:sz w:val="28"/>
          <w:szCs w:val="28"/>
        </w:rPr>
      </w:pPr>
    </w:p>
    <w:p w14:paraId="202C20B0" w14:textId="57EECB17" w:rsidR="00744999" w:rsidRDefault="00744999" w:rsidP="00744999">
      <w:pPr>
        <w:spacing w:after="0" w:afterAutospacing="0"/>
        <w:rPr>
          <w:rFonts w:ascii="Times New Roman" w:hAnsi="Times New Roman" w:cs="Times New Roman"/>
          <w:sz w:val="28"/>
          <w:szCs w:val="28"/>
        </w:rPr>
      </w:pPr>
    </w:p>
    <w:p w14:paraId="7EF2124F" w14:textId="27B5628D" w:rsidR="00744999" w:rsidRDefault="00744999" w:rsidP="00744999">
      <w:pPr>
        <w:spacing w:after="0" w:afterAutospacing="0"/>
        <w:rPr>
          <w:rFonts w:ascii="Times New Roman" w:hAnsi="Times New Roman" w:cs="Times New Roman"/>
          <w:sz w:val="28"/>
          <w:szCs w:val="28"/>
        </w:rPr>
      </w:pPr>
    </w:p>
    <w:p w14:paraId="74928CD1" w14:textId="353126B6" w:rsidR="00744999" w:rsidRDefault="00744999" w:rsidP="00744999">
      <w:pPr>
        <w:spacing w:after="0" w:afterAutospacing="0"/>
        <w:rPr>
          <w:rFonts w:ascii="Times New Roman" w:hAnsi="Times New Roman" w:cs="Times New Roman"/>
          <w:sz w:val="28"/>
          <w:szCs w:val="28"/>
        </w:rPr>
      </w:pPr>
    </w:p>
    <w:p w14:paraId="74835F88" w14:textId="16B2E73E" w:rsidR="007A7918" w:rsidRPr="001B615C" w:rsidRDefault="007A7918" w:rsidP="007A7918">
      <w:pPr>
        <w:spacing w:after="0" w:afterAutospacing="0" w:line="240" w:lineRule="auto"/>
        <w:jc w:val="both"/>
        <w:rPr>
          <w:rFonts w:ascii="Times New Roman" w:hAnsi="Times New Roman" w:cs="Times New Roman"/>
          <w:sz w:val="28"/>
          <w:szCs w:val="28"/>
        </w:rPr>
      </w:pPr>
      <w:bookmarkStart w:id="0" w:name="_GoBack"/>
      <w:bookmarkEnd w:id="0"/>
    </w:p>
    <w:sectPr w:rsidR="007A7918" w:rsidRPr="001B6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93076"/>
    <w:multiLevelType w:val="hybridMultilevel"/>
    <w:tmpl w:val="A38CBEA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D8"/>
    <w:rsid w:val="00105115"/>
    <w:rsid w:val="001237EA"/>
    <w:rsid w:val="00125B07"/>
    <w:rsid w:val="00181DC2"/>
    <w:rsid w:val="001B615C"/>
    <w:rsid w:val="002069AE"/>
    <w:rsid w:val="00256BD8"/>
    <w:rsid w:val="003638AA"/>
    <w:rsid w:val="00454218"/>
    <w:rsid w:val="00495E53"/>
    <w:rsid w:val="004A1445"/>
    <w:rsid w:val="00601A19"/>
    <w:rsid w:val="00601CA4"/>
    <w:rsid w:val="006223A1"/>
    <w:rsid w:val="00696CA0"/>
    <w:rsid w:val="006D03E5"/>
    <w:rsid w:val="00744999"/>
    <w:rsid w:val="00782455"/>
    <w:rsid w:val="00792A23"/>
    <w:rsid w:val="007A7918"/>
    <w:rsid w:val="00835106"/>
    <w:rsid w:val="008858D4"/>
    <w:rsid w:val="0089363E"/>
    <w:rsid w:val="00916145"/>
    <w:rsid w:val="009776A9"/>
    <w:rsid w:val="00A378C2"/>
    <w:rsid w:val="00A660F9"/>
    <w:rsid w:val="00A7296F"/>
    <w:rsid w:val="00AC32D8"/>
    <w:rsid w:val="00AE43FA"/>
    <w:rsid w:val="00B51753"/>
    <w:rsid w:val="00B83252"/>
    <w:rsid w:val="00BD5C81"/>
    <w:rsid w:val="00BF2F6C"/>
    <w:rsid w:val="00D24F15"/>
    <w:rsid w:val="00D43873"/>
    <w:rsid w:val="00D872A0"/>
    <w:rsid w:val="00E109D0"/>
    <w:rsid w:val="00E331DA"/>
    <w:rsid w:val="00E376CF"/>
    <w:rsid w:val="00E81CF4"/>
    <w:rsid w:val="00EE3216"/>
    <w:rsid w:val="00F9700D"/>
    <w:rsid w:val="00FF0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B875"/>
  <w15:chartTrackingRefBased/>
  <w15:docId w15:val="{C50A767F-A516-4082-BE64-3E403950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00" w:afterAutospacing="1"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0F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C8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D5C81"/>
    <w:rPr>
      <w:rFonts w:ascii="Segoe UI" w:hAnsi="Segoe UI" w:cs="Segoe UI"/>
      <w:sz w:val="18"/>
      <w:szCs w:val="18"/>
    </w:rPr>
  </w:style>
  <w:style w:type="paragraph" w:styleId="a5">
    <w:name w:val="List Paragraph"/>
    <w:basedOn w:val="a"/>
    <w:uiPriority w:val="34"/>
    <w:qFormat/>
    <w:rsid w:val="00E33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716652">
      <w:bodyDiv w:val="1"/>
      <w:marLeft w:val="0"/>
      <w:marRight w:val="0"/>
      <w:marTop w:val="0"/>
      <w:marBottom w:val="0"/>
      <w:divBdr>
        <w:top w:val="none" w:sz="0" w:space="0" w:color="auto"/>
        <w:left w:val="none" w:sz="0" w:space="0" w:color="auto"/>
        <w:bottom w:val="none" w:sz="0" w:space="0" w:color="auto"/>
        <w:right w:val="none" w:sz="0" w:space="0" w:color="auto"/>
      </w:divBdr>
    </w:div>
    <w:div w:id="187573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CDD68-1DAB-4C91-8A15-1BC99BCD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192</Words>
  <Characters>1099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Гришина Мария Николаевна</cp:lastModifiedBy>
  <cp:revision>23</cp:revision>
  <cp:lastPrinted>2022-11-28T05:43:00Z</cp:lastPrinted>
  <dcterms:created xsi:type="dcterms:W3CDTF">2022-07-12T05:35:00Z</dcterms:created>
  <dcterms:modified xsi:type="dcterms:W3CDTF">2022-11-30T06:39:00Z</dcterms:modified>
</cp:coreProperties>
</file>