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B0" w:rsidRPr="001B40B0" w:rsidRDefault="001B40B0" w:rsidP="001B40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B40B0">
        <w:rPr>
          <w:rFonts w:ascii="Times New Roman" w:hAnsi="Times New Roman" w:cs="Times New Roman"/>
          <w:b/>
          <w:sz w:val="28"/>
          <w:szCs w:val="28"/>
        </w:rPr>
        <w:t>Внесены изменения в КоАП РФ</w:t>
      </w:r>
    </w:p>
    <w:bookmarkEnd w:id="0"/>
    <w:p w:rsidR="001B40B0" w:rsidRDefault="001B40B0" w:rsidP="001B4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0B0" w:rsidRDefault="00A6718C" w:rsidP="001B4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0B0">
        <w:rPr>
          <w:rFonts w:ascii="Times New Roman" w:hAnsi="Times New Roman" w:cs="Times New Roman"/>
          <w:sz w:val="28"/>
          <w:szCs w:val="28"/>
        </w:rPr>
        <w:t>Федеральным законом от 06.03.2022 N 40-ФЗ внесены изменения в Кодекс Российской Федерации об административных правонарушениях.</w:t>
      </w:r>
      <w:r w:rsidR="001B40B0">
        <w:rPr>
          <w:rFonts w:ascii="Times New Roman" w:hAnsi="Times New Roman" w:cs="Times New Roman"/>
          <w:sz w:val="28"/>
          <w:szCs w:val="28"/>
        </w:rPr>
        <w:t xml:space="preserve"> </w:t>
      </w:r>
      <w:r w:rsidRPr="001B40B0">
        <w:rPr>
          <w:rFonts w:ascii="Times New Roman" w:hAnsi="Times New Roman" w:cs="Times New Roman"/>
          <w:sz w:val="28"/>
          <w:szCs w:val="28"/>
        </w:rPr>
        <w:t xml:space="preserve">Изменения коснулись ст. 9.16 КоАП РФ. </w:t>
      </w:r>
    </w:p>
    <w:p w:rsidR="001B40B0" w:rsidRPr="001B40B0" w:rsidRDefault="00A6718C" w:rsidP="001B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40B0">
        <w:rPr>
          <w:rFonts w:ascii="Times New Roman" w:hAnsi="Times New Roman" w:cs="Times New Roman"/>
          <w:sz w:val="28"/>
          <w:szCs w:val="28"/>
        </w:rPr>
        <w:t xml:space="preserve">С </w:t>
      </w:r>
      <w:r w:rsidRPr="001B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01.01.2024</w:t>
      </w:r>
      <w:proofErr w:type="gramEnd"/>
      <w:r w:rsidRPr="001B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указанная </w:t>
      </w:r>
      <w:r w:rsidR="001B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Pr="001B40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дополняется частью 13</w:t>
      </w:r>
      <w:r w:rsidR="001B40B0" w:rsidRPr="001B40B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которой устанавливается ответственность за невыполнение гарантирующими поставщиками электрической энергии, сетевыми организациями обязанности по осуществлению приобретения, установки, замены, допуска в эксплуатацию приборов учета электрической энергии в случаях, предусмотренных законодательством об электроэнергетике.</w:t>
      </w:r>
    </w:p>
    <w:p w:rsidR="00D67FE8" w:rsidRDefault="001B40B0" w:rsidP="001B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данного административного правонарушения с 01.01.2024 года повлечет наказание в </w:t>
      </w:r>
      <w:proofErr w:type="gramStart"/>
      <w:r w:rsidRPr="001B40B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 административного</w:t>
      </w:r>
      <w:proofErr w:type="gramEnd"/>
      <w:r w:rsidRPr="001B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 для должностных лиц в размере от 20 до 30 тыс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для</w:t>
      </w:r>
      <w:r w:rsidRPr="001B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- от 50 до 100 тыс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1B40B0" w:rsidRDefault="001B40B0" w:rsidP="001B4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724" w:rsidRDefault="00145724" w:rsidP="001B40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</w:t>
      </w:r>
      <w:r w:rsidR="001B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омощник прокурора </w:t>
      </w:r>
    </w:p>
    <w:p w:rsidR="001B40B0" w:rsidRPr="001B40B0" w:rsidRDefault="00145724" w:rsidP="001B4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Стародубского района</w:t>
      </w:r>
      <w:r w:rsidR="001B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А.Г. Сверделко</w:t>
      </w:r>
    </w:p>
    <w:sectPr w:rsidR="001B40B0" w:rsidRPr="001B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40"/>
    <w:rsid w:val="00145724"/>
    <w:rsid w:val="001B40B0"/>
    <w:rsid w:val="002E2740"/>
    <w:rsid w:val="00A6718C"/>
    <w:rsid w:val="00D6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EDA2"/>
  <w15:chartTrackingRefBased/>
  <w15:docId w15:val="{50168AD5-90A5-4BF3-A11D-600E09B8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482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083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Сверделко Анна Григорьевна</dc:creator>
  <cp:keywords/>
  <dc:description/>
  <cp:lastModifiedBy>Сверделко Анна Григорьевна</cp:lastModifiedBy>
  <cp:revision>3</cp:revision>
  <dcterms:created xsi:type="dcterms:W3CDTF">2022-03-22T08:54:00Z</dcterms:created>
  <dcterms:modified xsi:type="dcterms:W3CDTF">2022-04-21T10:01:00Z</dcterms:modified>
</cp:coreProperties>
</file>