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0B" w:rsidRDefault="006D1856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164">
        <w:object w:dxaOrig="9355" w:dyaOrig="14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722.35pt" o:ole="">
            <v:imagedata r:id="rId4" o:title=""/>
          </v:shape>
          <o:OLEObject Type="Embed" ProgID="Word.Document.12" ShapeID="_x0000_i1025" DrawAspect="Content" ObjectID="_1690803108" r:id="rId5"/>
        </w:object>
      </w:r>
      <w:r w:rsidR="005844E2" w:rsidRPr="005844E2">
        <w:rPr>
          <w:rFonts w:ascii="Times New Roman" w:hAnsi="Times New Roman" w:cs="Times New Roman"/>
          <w:sz w:val="28"/>
          <w:szCs w:val="28"/>
        </w:rPr>
        <w:t>Пред</w:t>
      </w:r>
      <w:r w:rsidR="005844E2">
        <w:rPr>
          <w:rFonts w:ascii="Times New Roman" w:hAnsi="Times New Roman" w:cs="Times New Roman"/>
          <w:sz w:val="28"/>
          <w:szCs w:val="28"/>
        </w:rPr>
        <w:t>пр</w:t>
      </w:r>
      <w:r w:rsidR="005844E2" w:rsidRPr="005844E2">
        <w:rPr>
          <w:rFonts w:ascii="Times New Roman" w:hAnsi="Times New Roman" w:cs="Times New Roman"/>
          <w:sz w:val="28"/>
          <w:szCs w:val="28"/>
        </w:rPr>
        <w:t>и</w:t>
      </w:r>
      <w:r w:rsidR="005844E2">
        <w:rPr>
          <w:rFonts w:ascii="Times New Roman" w:hAnsi="Times New Roman" w:cs="Times New Roman"/>
          <w:sz w:val="28"/>
          <w:szCs w:val="28"/>
        </w:rPr>
        <w:t xml:space="preserve">ятия </w:t>
      </w:r>
      <w:proofErr w:type="gramStart"/>
      <w:r w:rsidR="005844E2">
        <w:rPr>
          <w:rFonts w:ascii="Times New Roman" w:hAnsi="Times New Roman" w:cs="Times New Roman"/>
          <w:sz w:val="28"/>
          <w:szCs w:val="28"/>
        </w:rPr>
        <w:t>убыточный</w:t>
      </w:r>
      <w:proofErr w:type="gramEnd"/>
      <w:r w:rsidR="005844E2">
        <w:rPr>
          <w:rFonts w:ascii="Times New Roman" w:hAnsi="Times New Roman" w:cs="Times New Roman"/>
          <w:sz w:val="28"/>
          <w:szCs w:val="28"/>
        </w:rPr>
        <w:t xml:space="preserve">. По иным видам деятельности платные услуги утверждены Учредителем – </w:t>
      </w:r>
      <w:proofErr w:type="spellStart"/>
      <w:r w:rsidR="005844E2">
        <w:rPr>
          <w:rFonts w:ascii="Times New Roman" w:hAnsi="Times New Roman" w:cs="Times New Roman"/>
          <w:sz w:val="28"/>
          <w:szCs w:val="28"/>
        </w:rPr>
        <w:t>Меленским</w:t>
      </w:r>
      <w:proofErr w:type="spellEnd"/>
      <w:r w:rsidR="005844E2">
        <w:rPr>
          <w:rFonts w:ascii="Times New Roman" w:hAnsi="Times New Roman" w:cs="Times New Roman"/>
          <w:sz w:val="28"/>
          <w:szCs w:val="28"/>
        </w:rPr>
        <w:t xml:space="preserve"> сельским Советом (до августа 2020г), на основании утвержденных калькуляций.</w:t>
      </w:r>
      <w:r w:rsidR="000C006E">
        <w:rPr>
          <w:rFonts w:ascii="Times New Roman" w:hAnsi="Times New Roman" w:cs="Times New Roman"/>
          <w:sz w:val="28"/>
          <w:szCs w:val="28"/>
        </w:rPr>
        <w:t xml:space="preserve"> Согласно данным бухгалтерской отчетности иные виды деятельности также являются убыточными. Кроме того, одной из причин падения этих доходов МУП ЖКХ является отсутствие «гибкого», проработанного механизма осуществление ценовой политики. Проанализировав доходы и расходы МУП ЖКХ за 2020 год и 1 полугодие 2021г, сделан вывод о недостаточно устойчивом финансовом положении Предприятия.</w:t>
      </w:r>
    </w:p>
    <w:p w:rsidR="000C006E" w:rsidRDefault="008260C5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4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Проверкой установлены нарушения порядка составления и ведения планов финансово-хозяйственной деятельности, нарушения законодательства в сфере закупок товаров,  работ и услуг, нарушения бухгалтерского учета, нарушения начисления и выплаты заработной платы, как работникам Предприятия, так и его директору. МУП ЖКХ допущены нарушения Гражданского законодательства, Закона о государственной регистрации недвижимости, Земельного и Трудового законодательства.</w:t>
      </w:r>
    </w:p>
    <w:p w:rsidR="008260C5" w:rsidRDefault="008260C5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406F">
        <w:rPr>
          <w:rFonts w:ascii="Times New Roman" w:hAnsi="Times New Roman" w:cs="Times New Roman"/>
          <w:sz w:val="28"/>
          <w:szCs w:val="28"/>
        </w:rPr>
        <w:t xml:space="preserve"> </w:t>
      </w:r>
      <w:r w:rsidR="00CF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действенного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эффективной работы Предприятия со стороны Комитета, как органа муниципальной власти, осуществляющего права собственника муниципального имущества унитарных предприятий, привело к ряду нарушений в МУП ЖКХ.</w:t>
      </w:r>
    </w:p>
    <w:p w:rsidR="008260C5" w:rsidRDefault="008260C5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406F">
        <w:rPr>
          <w:rFonts w:ascii="Times New Roman" w:hAnsi="Times New Roman" w:cs="Times New Roman"/>
          <w:sz w:val="28"/>
          <w:szCs w:val="28"/>
        </w:rPr>
        <w:t xml:space="preserve">  </w:t>
      </w:r>
      <w:r w:rsidR="00CF4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Стародубского муниципального округа</w:t>
      </w:r>
      <w:r w:rsidR="0092406F">
        <w:rPr>
          <w:rFonts w:ascii="Times New Roman" w:hAnsi="Times New Roman" w:cs="Times New Roman"/>
          <w:sz w:val="28"/>
          <w:szCs w:val="28"/>
        </w:rPr>
        <w:t xml:space="preserve"> было составлено два акта проверки, акты подписаны объектами проверок без замечаний и разногласий. Директору МУП ЖКХ </w:t>
      </w:r>
      <w:proofErr w:type="spellStart"/>
      <w:r w:rsidR="0092406F">
        <w:rPr>
          <w:rFonts w:ascii="Times New Roman" w:hAnsi="Times New Roman" w:cs="Times New Roman"/>
          <w:sz w:val="28"/>
          <w:szCs w:val="28"/>
        </w:rPr>
        <w:t>Меленской</w:t>
      </w:r>
      <w:proofErr w:type="spellEnd"/>
      <w:r w:rsidR="0092406F">
        <w:rPr>
          <w:rFonts w:ascii="Times New Roman" w:hAnsi="Times New Roman" w:cs="Times New Roman"/>
          <w:sz w:val="28"/>
          <w:szCs w:val="28"/>
        </w:rPr>
        <w:t xml:space="preserve"> сельской территории Стародубского муниципального округа, председателю Комитета по управлению муниципальным имуществом администрации Стародубского муниципального округа направлены представления об устранении нарушений выявленных нарушений.</w:t>
      </w:r>
    </w:p>
    <w:p w:rsidR="0092406F" w:rsidRDefault="0092406F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проведенном контрольном мероприятии направлен в Совет народных депутатов Стародубского муниципального округа. В администрацию Стар</w:t>
      </w:r>
      <w:r w:rsidR="008432EE">
        <w:rPr>
          <w:rFonts w:ascii="Times New Roman" w:hAnsi="Times New Roman" w:cs="Times New Roman"/>
          <w:sz w:val="28"/>
          <w:szCs w:val="28"/>
        </w:rPr>
        <w:t>одубского муниципального округа, комитет по управлению муниципальным имуществом администрации Стародубского муниципального округа</w:t>
      </w:r>
      <w:r w:rsidR="0094406D"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письма. В прокуратуру Стародубского района направлены акты проверок.</w:t>
      </w:r>
    </w:p>
    <w:p w:rsidR="0094406D" w:rsidRDefault="0094406D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06D" w:rsidRDefault="0094406D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06D" w:rsidRDefault="0094406D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D25E18" w:rsidRPr="005844E2" w:rsidRDefault="0094406D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                                       Н.А.Сусло</w:t>
      </w:r>
      <w:r w:rsidR="00D25E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4E2" w:rsidRPr="005844E2" w:rsidRDefault="005844E2" w:rsidP="00D25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44E2" w:rsidRPr="005844E2" w:rsidSect="004B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92164"/>
    <w:rsid w:val="000C006E"/>
    <w:rsid w:val="001365A8"/>
    <w:rsid w:val="001D2214"/>
    <w:rsid w:val="001F140B"/>
    <w:rsid w:val="00301F88"/>
    <w:rsid w:val="00492164"/>
    <w:rsid w:val="004B1999"/>
    <w:rsid w:val="005844E2"/>
    <w:rsid w:val="006D1856"/>
    <w:rsid w:val="007C29F6"/>
    <w:rsid w:val="008260C5"/>
    <w:rsid w:val="008432EE"/>
    <w:rsid w:val="0092406F"/>
    <w:rsid w:val="0094406D"/>
    <w:rsid w:val="00C35D78"/>
    <w:rsid w:val="00C6611A"/>
    <w:rsid w:val="00CF4067"/>
    <w:rsid w:val="00D2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</cp:revision>
  <cp:lastPrinted>2021-08-18T11:25:00Z</cp:lastPrinted>
  <dcterms:created xsi:type="dcterms:W3CDTF">2021-08-18T06:45:00Z</dcterms:created>
  <dcterms:modified xsi:type="dcterms:W3CDTF">2021-08-18T11:45:00Z</dcterms:modified>
</cp:coreProperties>
</file>