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65" w:rsidRPr="004F504E" w:rsidRDefault="00495365" w:rsidP="005D778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F504E">
        <w:rPr>
          <w:rFonts w:ascii="Times New Roman" w:hAnsi="Times New Roman" w:cs="Times New Roman"/>
          <w:b/>
          <w:bCs/>
          <w:sz w:val="24"/>
        </w:rPr>
        <w:t>Что делать если не получил заработную плату</w:t>
      </w:r>
      <w:bookmarkStart w:id="0" w:name="_GoBack"/>
      <w:bookmarkEnd w:id="0"/>
    </w:p>
    <w:p w:rsidR="00495365" w:rsidRPr="004F504E" w:rsidRDefault="00495365" w:rsidP="005D77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F504E">
        <w:rPr>
          <w:rFonts w:ascii="Times New Roman" w:hAnsi="Times New Roman" w:cs="Times New Roman"/>
          <w:sz w:val="24"/>
        </w:rPr>
        <w:t>В соответствии со ст. 392 Трудового кодекса Российской Федерации работник может обратиться в суд в течение одного года со дня, когда был установлен срок выплаты заработной платы.</w:t>
      </w:r>
    </w:p>
    <w:p w:rsidR="00495365" w:rsidRPr="004F504E" w:rsidRDefault="00495365" w:rsidP="005D77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F504E">
        <w:rPr>
          <w:rFonts w:ascii="Times New Roman" w:hAnsi="Times New Roman" w:cs="Times New Roman"/>
          <w:sz w:val="24"/>
        </w:rPr>
        <w:t>По индивидуальному трудовому спору об увольнении срок сокращен до одного месяца. Если бывшему работнику выдали копию приказа об увольнении, либо трудовую книжку, либо запись о трудовой деятельности и в течение месяца он не обжаловал приказ, то срок пропущен. Взыскать задолженность по заработной плате еще успеет, если до дня установленной выплаты не прошло одного года.</w:t>
      </w:r>
    </w:p>
    <w:p w:rsidR="00495365" w:rsidRDefault="00495365" w:rsidP="005D77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F504E">
        <w:rPr>
          <w:rFonts w:ascii="Times New Roman" w:hAnsi="Times New Roman" w:cs="Times New Roman"/>
          <w:sz w:val="24"/>
        </w:rPr>
        <w:t>Следует пояснить, что есть уважительные причины, когда срок может быть восстановлен судом. Например, в случаях болезни работника, его командировки, необходимости ухода за тяжелобольными членами семьи, и при других обстоятельствах, которые создавали препятствия для защиты своего права в установленный ТК РФ срок. </w:t>
      </w:r>
    </w:p>
    <w:p w:rsidR="00495365" w:rsidRPr="004F504E" w:rsidRDefault="00495365" w:rsidP="005D77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F504E">
        <w:rPr>
          <w:rFonts w:ascii="Times New Roman" w:hAnsi="Times New Roman" w:cs="Times New Roman"/>
          <w:sz w:val="24"/>
        </w:rPr>
        <w:t xml:space="preserve"> Также обращение работников в государственную инспекцию труда или в прокуратуру в ряде случаев может признаваться уважительной причиной пропуска срока на обращение в суд.</w:t>
      </w:r>
    </w:p>
    <w:p w:rsidR="00495365" w:rsidRDefault="00495365" w:rsidP="005D778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F504E">
        <w:rPr>
          <w:rFonts w:ascii="Times New Roman" w:hAnsi="Times New Roman" w:cs="Times New Roman"/>
          <w:sz w:val="24"/>
        </w:rPr>
        <w:t>Работодателям здесь немаловажно понимать, что за нарушение сроков и порядка расчета с работником установлена административная ответственность по ст. 5.27 КоАП РФ, а за полную невыплату заработной платы свыше 2-х месяцев предусмотрена ответственность по ч.2 ст.145.1 УК РФ, санкция которой предусматривает различные виды наказаний, в том числе, до 3-х лет лишения свободы с лишением права занимать определенные должности или заниматься определенной деятельностью.  И за работником при вышеуказанных обстоятельствах еще два года остается право обратиться в правоохранительные органы.</w:t>
      </w:r>
    </w:p>
    <w:p w:rsidR="005D7780" w:rsidRPr="004F504E" w:rsidRDefault="005D7780" w:rsidP="00495365">
      <w:pPr>
        <w:rPr>
          <w:rFonts w:ascii="Times New Roman" w:hAnsi="Times New Roman" w:cs="Times New Roman"/>
          <w:sz w:val="24"/>
        </w:rPr>
      </w:pPr>
    </w:p>
    <w:p w:rsidR="005D7780" w:rsidRPr="005D7780" w:rsidRDefault="005D7780" w:rsidP="005D7780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Hlk139112247"/>
      <w:r w:rsidRPr="005D7780">
        <w:rPr>
          <w:rFonts w:ascii="Times New Roman" w:eastAsia="Calibri" w:hAnsi="Times New Roman" w:cs="Times New Roman"/>
          <w:sz w:val="24"/>
          <w:szCs w:val="24"/>
        </w:rPr>
        <w:t>Помощник прокурора</w:t>
      </w:r>
    </w:p>
    <w:p w:rsidR="005D7780" w:rsidRPr="005D7780" w:rsidRDefault="005D7780" w:rsidP="005D7780">
      <w:pPr>
        <w:rPr>
          <w:rFonts w:ascii="Times New Roman" w:eastAsia="Calibri" w:hAnsi="Times New Roman" w:cs="Times New Roman"/>
          <w:sz w:val="24"/>
          <w:szCs w:val="24"/>
        </w:rPr>
      </w:pPr>
      <w:r w:rsidRPr="005D7780">
        <w:rPr>
          <w:rFonts w:ascii="Times New Roman" w:eastAsia="Calibri" w:hAnsi="Times New Roman" w:cs="Times New Roman"/>
          <w:sz w:val="24"/>
          <w:szCs w:val="24"/>
        </w:rPr>
        <w:t>Стародубского района                                                                        М.Н. Гришина</w:t>
      </w:r>
    </w:p>
    <w:bookmarkEnd w:id="1"/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95"/>
    <w:rsid w:val="00495365"/>
    <w:rsid w:val="005D7780"/>
    <w:rsid w:val="00836495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CBBC"/>
  <w15:chartTrackingRefBased/>
  <w15:docId w15:val="{2BB12BF7-F9ED-4FF8-BB72-BE9D35EF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2023-07-01T09:48:00Z</dcterms:created>
  <dcterms:modified xsi:type="dcterms:W3CDTF">2023-07-01T13:18:00Z</dcterms:modified>
</cp:coreProperties>
</file>