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54" w:rsidRDefault="00D06F54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</w:t>
      </w:r>
      <w:r w:rsidRPr="00AE686D">
        <w:rPr>
          <w:rFonts w:ascii="Times New Roman" w:hAnsi="Times New Roman" w:cs="Times New Roman"/>
          <w:b/>
          <w:bCs/>
          <w:sz w:val="24"/>
        </w:rPr>
        <w:t>а распространение персональных данных без согласия лица предусмотрена административная ответственность</w:t>
      </w:r>
    </w:p>
    <w:p w:rsidR="00D06F54" w:rsidRDefault="00D06F54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06F54" w:rsidRPr="00AE686D" w:rsidRDefault="00D06F54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Частью 1 статьи 13.11 Кодекса об административных правонарушениях Российской Федерации предусмотрена административная ответственность   за обработку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данных.</w:t>
      </w:r>
    </w:p>
    <w:p w:rsidR="00D06F54" w:rsidRPr="00AE686D" w:rsidRDefault="00D06F54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Согласно статье 3 Федерального закона от 27 июля 2006 года № 152-ФЗ «О персональных данных»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данных); под обработкой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под распространением персональных данных понимаются действия, направленные на раскрытие персональных данных неопределенному кругу лиц.</w:t>
      </w:r>
    </w:p>
    <w:p w:rsidR="00D06F54" w:rsidRPr="00AE686D" w:rsidRDefault="00D06F54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Например, по указанной статьей может быть привлечено лицо в случае передачи договора купли-продажи, в котором указаны персональные данные лицам, не являющимся сторонами по договору либо выкладывание в сети фото и видео изображений лиц, в случае если их можно распознать по данным видео.</w:t>
      </w:r>
    </w:p>
    <w:p w:rsidR="00D06F54" w:rsidRDefault="00D06F54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86D">
        <w:rPr>
          <w:rFonts w:ascii="Times New Roman" w:hAnsi="Times New Roman" w:cs="Times New Roman"/>
          <w:sz w:val="24"/>
        </w:rPr>
        <w:t>По данной статье предусмотрена ответственность в виде административного штрафа на граждан в размере от двух тысяч до шести тысяч рублей; на должностных лиц - от десяти тысяч до двадцати тысяч рублей; на юридических лиц - от шестидесяти тысяч до ста тысяч рублей.</w:t>
      </w:r>
    </w:p>
    <w:p w:rsidR="00D9793E" w:rsidRDefault="00D9793E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793E" w:rsidRPr="00D9793E" w:rsidRDefault="00D9793E" w:rsidP="00D9793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310"/>
      <w:r w:rsidRPr="00D9793E">
        <w:rPr>
          <w:rFonts w:ascii="Times New Roman" w:eastAsia="Calibri" w:hAnsi="Times New Roman" w:cs="Times New Roman"/>
          <w:sz w:val="24"/>
          <w:szCs w:val="24"/>
        </w:rPr>
        <w:t>Старший помощник прокурора</w:t>
      </w:r>
    </w:p>
    <w:p w:rsidR="00D9793E" w:rsidRPr="00D9793E" w:rsidRDefault="00D9793E" w:rsidP="00D9793E">
      <w:pPr>
        <w:rPr>
          <w:rFonts w:ascii="Times New Roman" w:eastAsia="Calibri" w:hAnsi="Times New Roman" w:cs="Times New Roman"/>
          <w:sz w:val="24"/>
          <w:szCs w:val="24"/>
        </w:rPr>
      </w:pPr>
      <w:r w:rsidRPr="00D9793E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 Е.И. Самонченко</w:t>
      </w:r>
    </w:p>
    <w:p w:rsidR="00D9793E" w:rsidRPr="00AE686D" w:rsidRDefault="00D9793E" w:rsidP="00D0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4"/>
    <w:rsid w:val="00D06F54"/>
    <w:rsid w:val="00D9793E"/>
    <w:rsid w:val="00FC254A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AE8"/>
  <w15:chartTrackingRefBased/>
  <w15:docId w15:val="{45C79D29-FBFB-4F49-954C-0B7127E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2023-07-01T09:35:00Z</dcterms:created>
  <dcterms:modified xsi:type="dcterms:W3CDTF">2023-07-01T11:11:00Z</dcterms:modified>
</cp:coreProperties>
</file>