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4" w:rsidRDefault="00E127F4" w:rsidP="00007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76628B">
        <w:rPr>
          <w:rFonts w:ascii="Times New Roman" w:hAnsi="Times New Roman" w:cs="Times New Roman"/>
          <w:b/>
          <w:bCs/>
          <w:sz w:val="24"/>
        </w:rPr>
        <w:t xml:space="preserve">Законом изменен порядок рассмотрения вопросов пребывания несовершеннолетних в </w:t>
      </w:r>
      <w:proofErr w:type="spellStart"/>
      <w:r w:rsidRPr="0076628B">
        <w:rPr>
          <w:rFonts w:ascii="Times New Roman" w:hAnsi="Times New Roman" w:cs="Times New Roman"/>
          <w:b/>
          <w:bCs/>
          <w:sz w:val="24"/>
        </w:rPr>
        <w:t>спецучреждениях</w:t>
      </w:r>
      <w:proofErr w:type="spellEnd"/>
    </w:p>
    <w:p w:rsidR="00E127F4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127F4" w:rsidRPr="0076628B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Федеральным законом от 21.11.2022 № 445-ФЗ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в Кодекс административного судопроизводства Российской Федерации дополнен главами о производстве по административным делам, связанным с пребыванием несовершеннолетнего в центре временного содержания и специальном учебно-воспитательном учреждении закрытого типа, в том числе о досрочном прекращении, продлении или восстановлении срока пребывания, переводе в другое специальное учебно-воспитательное учреждение закрытого типа.</w:t>
      </w:r>
    </w:p>
    <w:p w:rsidR="00E127F4" w:rsidRPr="0076628B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Урегулированы вопросы подачи административного искового заявления и его содержания.</w:t>
      </w:r>
    </w:p>
    <w:p w:rsidR="00E127F4" w:rsidRPr="0076628B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Установлено, что несовершеннолетние вправе лично участвовать в судебных заседаниях, получать профессиональную юридическую помощь, обжаловать решения. Также предусмотрено, что в заседаниях могут участвовать законные представители несовершеннолетних, наделенные полным объемом процессуальных полномочий. Дела предполагается рассматривать в закрытом судебном заседании.</w:t>
      </w:r>
    </w:p>
    <w:p w:rsidR="00E127F4" w:rsidRPr="0076628B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Определено, в каких случаях суд может утвердить соглашение о примирении.</w:t>
      </w:r>
    </w:p>
    <w:p w:rsidR="00E127F4" w:rsidRPr="0076628B" w:rsidRDefault="00E127F4" w:rsidP="00E1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Соответствующие изменения внесены в Закон об основах системы профилактики безнадзорности и правонарушений несовершеннолетних.</w:t>
      </w:r>
    </w:p>
    <w:p w:rsidR="00FC254A" w:rsidRDefault="00FC254A"/>
    <w:p w:rsidR="00007D8D" w:rsidRPr="00007D8D" w:rsidRDefault="00007D8D" w:rsidP="00007D8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675"/>
      <w:r w:rsidRPr="00007D8D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007D8D" w:rsidRPr="00007D8D" w:rsidRDefault="00007D8D" w:rsidP="00007D8D">
      <w:pPr>
        <w:rPr>
          <w:rFonts w:ascii="Times New Roman" w:eastAsia="Calibri" w:hAnsi="Times New Roman" w:cs="Times New Roman"/>
          <w:sz w:val="24"/>
          <w:szCs w:val="24"/>
        </w:rPr>
      </w:pPr>
      <w:r w:rsidRPr="00007D8D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А.С. Сысой</w:t>
      </w:r>
    </w:p>
    <w:p w:rsidR="00007D8D" w:rsidRDefault="00007D8D">
      <w:bookmarkStart w:id="1" w:name="_GoBack"/>
      <w:bookmarkEnd w:id="0"/>
      <w:bookmarkEnd w:id="1"/>
    </w:p>
    <w:sectPr w:rsidR="0000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2D"/>
    <w:rsid w:val="00007D8D"/>
    <w:rsid w:val="00A97E2D"/>
    <w:rsid w:val="00E127F4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14D3"/>
  <w15:chartTrackingRefBased/>
  <w15:docId w15:val="{E49E62F3-1411-47B1-9834-FF573E5C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2023-07-01T09:38:00Z</dcterms:created>
  <dcterms:modified xsi:type="dcterms:W3CDTF">2023-07-01T11:14:00Z</dcterms:modified>
</cp:coreProperties>
</file>