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4C" w:rsidRPr="006D634C" w:rsidRDefault="006D634C" w:rsidP="006D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D634C">
        <w:rPr>
          <w:b/>
          <w:color w:val="333333"/>
          <w:sz w:val="28"/>
          <w:szCs w:val="28"/>
          <w:shd w:val="clear" w:color="auto" w:fill="FFFFFF"/>
        </w:rPr>
        <w:t>Освобождение от уголовной ответственности в случае добровольной сдачи огнестрельного оружия</w:t>
      </w:r>
    </w:p>
    <w:p w:rsidR="006D634C" w:rsidRDefault="006D634C" w:rsidP="00780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D44B26" w:rsidRDefault="00D44B26" w:rsidP="00780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Ответственность за незаконные приобретение, передачу, хранение, перевозку, пересылку или ношение огнестрельного оружия, его основных частей, боеприпасов к нему (за исключением крупнокалиберного огнестрельного оружия, его основных частей и боеприпасов к нему, огнестрельного оружия ограниченного поражения, его основных частей и патронов к нему) предусмотрена ст. 222 Уголовного кодекса Российской Федерации.</w:t>
      </w:r>
    </w:p>
    <w:p w:rsidR="00D44B26" w:rsidRDefault="00D44B26" w:rsidP="00780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Федеральным законом № 281-ФЗ от 01.07.2021 наказание за это преступление усилено и может быть назначено до 5 лет лишения свободы.</w:t>
      </w:r>
    </w:p>
    <w:p w:rsidR="00D44B26" w:rsidRDefault="00D44B26" w:rsidP="00780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Уголовной ответственности подлежат лица, достигшие возраста 16 лет.</w:t>
      </w:r>
    </w:p>
    <w:p w:rsidR="00D44B26" w:rsidRDefault="00D44B26" w:rsidP="00780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Однако законодателем примечанием к этой статье регламентирована возможность освобождения от уголовной ответственности по данной статье в случае добровольной сдачи указанных предметов.</w:t>
      </w:r>
    </w:p>
    <w:p w:rsidR="00D44B26" w:rsidRDefault="00D44B26" w:rsidP="00780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Важно понимать, что </w:t>
      </w:r>
      <w:r w:rsidR="008019AA">
        <w:rPr>
          <w:color w:val="333333"/>
          <w:sz w:val="28"/>
          <w:szCs w:val="28"/>
          <w:shd w:val="clear" w:color="auto" w:fill="FFFFFF"/>
        </w:rPr>
        <w:t>добровольной сдачей огнестрельного оружия и иных предметов, указанных в ст. 222 -223.1 УК РФ является их выдача лицом по своей воле или сообщение органам власти о месте их нахождения при реальной возможности дальнейшего хранения этих предметов.   Н</w:t>
      </w:r>
      <w:r>
        <w:rPr>
          <w:color w:val="333333"/>
          <w:sz w:val="28"/>
          <w:szCs w:val="28"/>
          <w:shd w:val="clear" w:color="auto" w:fill="FFFFFF"/>
        </w:rPr>
        <w:t>е может признаваться добровольной сдачей оружия, его частей и боеприпасов их изъятие при задержании лица, а также при проведении оперативно-розыскных мероприятий или следственных действий по их обнаружению и изъятию.</w:t>
      </w:r>
    </w:p>
    <w:p w:rsidR="00754005" w:rsidRPr="006D634C" w:rsidRDefault="00754005" w:rsidP="00780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34C" w:rsidRPr="006D634C" w:rsidRDefault="006D634C" w:rsidP="0078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34C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6D634C" w:rsidRPr="006D634C" w:rsidRDefault="006D634C" w:rsidP="00780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34C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Pr="006D634C">
        <w:rPr>
          <w:rFonts w:ascii="Times New Roman" w:hAnsi="Times New Roman" w:cs="Times New Roman"/>
          <w:sz w:val="28"/>
          <w:szCs w:val="28"/>
        </w:rPr>
        <w:t>М.А. Стебунов</w:t>
      </w:r>
    </w:p>
    <w:sectPr w:rsidR="006D634C" w:rsidRPr="006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6"/>
    <w:rsid w:val="006D634C"/>
    <w:rsid w:val="00754005"/>
    <w:rsid w:val="00780907"/>
    <w:rsid w:val="008019AA"/>
    <w:rsid w:val="00CF034A"/>
    <w:rsid w:val="00D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6905"/>
  <w15:docId w15:val="{53E7C8F8-7D3E-4DDC-8197-C0777886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Сверделко Анна Григорьевна</cp:lastModifiedBy>
  <cp:revision>5</cp:revision>
  <dcterms:created xsi:type="dcterms:W3CDTF">2022-04-19T12:32:00Z</dcterms:created>
  <dcterms:modified xsi:type="dcterms:W3CDTF">2022-04-21T10:00:00Z</dcterms:modified>
</cp:coreProperties>
</file>