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641D0224" wp14:editId="47E81098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</w:p>
    <w:p w:rsidR="00D12B06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77142" w:rsidRPr="00F4530D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D77142" w:rsidRPr="00E4762B" w:rsidRDefault="00D77142" w:rsidP="007D4221">
      <w:pPr>
        <w:rPr>
          <w:sz w:val="28"/>
          <w:szCs w:val="28"/>
        </w:rPr>
      </w:pPr>
      <w:r w:rsidRPr="00E4762B">
        <w:rPr>
          <w:sz w:val="28"/>
          <w:szCs w:val="28"/>
        </w:rPr>
        <w:t xml:space="preserve">от  </w:t>
      </w:r>
      <w:r w:rsidR="00357696">
        <w:rPr>
          <w:sz w:val="28"/>
          <w:szCs w:val="28"/>
        </w:rPr>
        <w:t xml:space="preserve">    </w:t>
      </w:r>
      <w:r w:rsidR="00BE13F9">
        <w:rPr>
          <w:sz w:val="28"/>
          <w:szCs w:val="28"/>
        </w:rPr>
        <w:t>27.05.2022г.</w:t>
      </w:r>
      <w:r w:rsidRPr="00E4762B">
        <w:rPr>
          <w:sz w:val="28"/>
          <w:szCs w:val="28"/>
        </w:rPr>
        <w:t xml:space="preserve"> №</w:t>
      </w:r>
      <w:r w:rsidR="00BE13F9">
        <w:rPr>
          <w:sz w:val="28"/>
          <w:szCs w:val="28"/>
        </w:rPr>
        <w:t>231</w:t>
      </w:r>
      <w:r w:rsidRPr="00E4762B">
        <w:rPr>
          <w:sz w:val="28"/>
          <w:szCs w:val="28"/>
        </w:rPr>
        <w:t xml:space="preserve"> 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F405C5" w:rsidRDefault="00F405C5" w:rsidP="00F405C5">
      <w:pPr>
        <w:rPr>
          <w:sz w:val="28"/>
          <w:szCs w:val="28"/>
        </w:rPr>
      </w:pPr>
    </w:p>
    <w:p w:rsidR="00F405C5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Tr="00014995">
        <w:tc>
          <w:tcPr>
            <w:tcW w:w="5353" w:type="dxa"/>
          </w:tcPr>
          <w:p w:rsidR="00F405C5" w:rsidRDefault="00F405C5" w:rsidP="00014995">
            <w:pPr>
              <w:rPr>
                <w:sz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3A0A" w:rsidRPr="004076C7">
              <w:rPr>
                <w:sz w:val="28"/>
                <w:szCs w:val="28"/>
              </w:rPr>
              <w:t>О работе администрации Стародубского муниципального округа Брянской области по устройству и содержанию детских площадок на территории округа.</w:t>
            </w:r>
          </w:p>
        </w:tc>
        <w:tc>
          <w:tcPr>
            <w:tcW w:w="4218" w:type="dxa"/>
          </w:tcPr>
          <w:p w:rsidR="00F405C5" w:rsidRDefault="00F405C5" w:rsidP="00014995">
            <w:pPr>
              <w:rPr>
                <w:sz w:val="26"/>
              </w:rPr>
            </w:pPr>
          </w:p>
        </w:tc>
      </w:tr>
    </w:tbl>
    <w:p w:rsidR="00F405C5" w:rsidRDefault="00F405C5" w:rsidP="00F405C5">
      <w:pPr>
        <w:rPr>
          <w:sz w:val="26"/>
        </w:rPr>
      </w:pPr>
    </w:p>
    <w:p w:rsidR="00F405C5" w:rsidRDefault="00F405C5" w:rsidP="00F405C5">
      <w:pPr>
        <w:rPr>
          <w:sz w:val="26"/>
        </w:rPr>
      </w:pPr>
    </w:p>
    <w:p w:rsidR="00F405C5" w:rsidRDefault="00F405C5" w:rsidP="00DC3A0A">
      <w:pPr>
        <w:spacing w:line="276" w:lineRule="auto"/>
        <w:ind w:right="-6"/>
        <w:contextualSpacing/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 w:rsidR="00DC3A0A">
        <w:rPr>
          <w:sz w:val="28"/>
        </w:rPr>
        <w:t xml:space="preserve">информацию </w:t>
      </w:r>
      <w:r w:rsidR="0052258A">
        <w:rPr>
          <w:sz w:val="28"/>
          <w:szCs w:val="28"/>
        </w:rPr>
        <w:t xml:space="preserve">первого </w:t>
      </w:r>
      <w:proofErr w:type="gramStart"/>
      <w:r w:rsidR="0052258A">
        <w:rPr>
          <w:sz w:val="28"/>
          <w:szCs w:val="28"/>
        </w:rPr>
        <w:t>заместителя главы администрации Стародубского муниципального округа Брянской области</w:t>
      </w:r>
      <w:proofErr w:type="gramEnd"/>
      <w:r w:rsidR="0052258A">
        <w:rPr>
          <w:sz w:val="28"/>
          <w:szCs w:val="28"/>
        </w:rPr>
        <w:t xml:space="preserve"> </w:t>
      </w:r>
      <w:proofErr w:type="spellStart"/>
      <w:r w:rsidR="0052258A">
        <w:rPr>
          <w:sz w:val="28"/>
          <w:szCs w:val="28"/>
        </w:rPr>
        <w:t>Ермольчик</w:t>
      </w:r>
      <w:proofErr w:type="spellEnd"/>
      <w:r w:rsidR="0052258A">
        <w:rPr>
          <w:sz w:val="28"/>
          <w:szCs w:val="28"/>
        </w:rPr>
        <w:t xml:space="preserve"> Ю.Н.</w:t>
      </w:r>
      <w:r w:rsidR="00DC3A0A">
        <w:rPr>
          <w:sz w:val="28"/>
          <w:szCs w:val="28"/>
        </w:rPr>
        <w:t xml:space="preserve"> «</w:t>
      </w:r>
      <w:r w:rsidR="00DC3A0A" w:rsidRPr="004076C7">
        <w:rPr>
          <w:sz w:val="28"/>
          <w:szCs w:val="28"/>
        </w:rPr>
        <w:t>О работе администрации Стародубского муниципального округа Брянской области по устройству и содержанию детских площадок на территории округа</w:t>
      </w:r>
      <w:r w:rsidR="00DC3A0A">
        <w:rPr>
          <w:sz w:val="28"/>
          <w:szCs w:val="28"/>
        </w:rPr>
        <w:t>»</w:t>
      </w:r>
      <w:r>
        <w:rPr>
          <w:sz w:val="28"/>
        </w:rPr>
        <w:t>,</w:t>
      </w:r>
      <w:r w:rsidR="00DC3A0A">
        <w:rPr>
          <w:sz w:val="28"/>
        </w:rPr>
        <w:t xml:space="preserve"> </w:t>
      </w:r>
      <w:r>
        <w:rPr>
          <w:sz w:val="28"/>
        </w:rPr>
        <w:t xml:space="preserve">Совет народных депутатов </w:t>
      </w:r>
      <w:r w:rsidR="005A0851">
        <w:rPr>
          <w:sz w:val="28"/>
        </w:rPr>
        <w:t>Стародубского муниципального округа</w:t>
      </w:r>
      <w:r>
        <w:rPr>
          <w:sz w:val="28"/>
        </w:rPr>
        <w:t xml:space="preserve"> </w:t>
      </w:r>
      <w:r w:rsidR="00D12B06">
        <w:rPr>
          <w:sz w:val="28"/>
        </w:rPr>
        <w:t>решил:</w:t>
      </w:r>
      <w:r w:rsidRPr="00D77142">
        <w:rPr>
          <w:sz w:val="28"/>
        </w:rPr>
        <w:t xml:space="preserve">          </w:t>
      </w:r>
    </w:p>
    <w:p w:rsidR="00F405C5" w:rsidRDefault="00F405C5" w:rsidP="00F405C5">
      <w:pPr>
        <w:rPr>
          <w:sz w:val="28"/>
        </w:rPr>
      </w:pPr>
    </w:p>
    <w:p w:rsidR="00F405C5" w:rsidRDefault="00F405C5" w:rsidP="003F58FE">
      <w:pPr>
        <w:ind w:left="-284"/>
        <w:rPr>
          <w:sz w:val="28"/>
        </w:rPr>
      </w:pPr>
    </w:p>
    <w:p w:rsidR="00F405C5" w:rsidRPr="00432B53" w:rsidRDefault="00DC3A0A" w:rsidP="00D12B06">
      <w:pPr>
        <w:numPr>
          <w:ilvl w:val="0"/>
          <w:numId w:val="1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52258A">
        <w:rPr>
          <w:sz w:val="28"/>
          <w:szCs w:val="28"/>
        </w:rPr>
        <w:t xml:space="preserve">первого </w:t>
      </w:r>
      <w:proofErr w:type="gramStart"/>
      <w:r w:rsidR="0052258A">
        <w:rPr>
          <w:sz w:val="28"/>
          <w:szCs w:val="28"/>
        </w:rPr>
        <w:t>заместителя главы администрации Стародубского муниципального округа Брянской области</w:t>
      </w:r>
      <w:proofErr w:type="gramEnd"/>
      <w:r w:rsidR="0052258A">
        <w:rPr>
          <w:sz w:val="28"/>
          <w:szCs w:val="28"/>
        </w:rPr>
        <w:t xml:space="preserve"> </w:t>
      </w:r>
      <w:proofErr w:type="spellStart"/>
      <w:r w:rsidR="0052258A">
        <w:rPr>
          <w:sz w:val="28"/>
          <w:szCs w:val="28"/>
        </w:rPr>
        <w:t>Ермольчик</w:t>
      </w:r>
      <w:proofErr w:type="spellEnd"/>
      <w:r w:rsidR="0052258A">
        <w:rPr>
          <w:sz w:val="28"/>
          <w:szCs w:val="28"/>
        </w:rPr>
        <w:t xml:space="preserve"> Ю.Н. </w:t>
      </w:r>
      <w:r>
        <w:rPr>
          <w:sz w:val="28"/>
          <w:szCs w:val="28"/>
        </w:rPr>
        <w:t>«</w:t>
      </w:r>
      <w:r w:rsidRPr="004076C7">
        <w:rPr>
          <w:sz w:val="28"/>
          <w:szCs w:val="28"/>
        </w:rPr>
        <w:t>О работе администрации Стародубского муниципального округа Брянской области по устройству и содержанию детских площадок на территории округа</w:t>
      </w:r>
      <w:r>
        <w:rPr>
          <w:sz w:val="28"/>
          <w:szCs w:val="28"/>
        </w:rPr>
        <w:t>»</w:t>
      </w:r>
      <w:r>
        <w:rPr>
          <w:sz w:val="28"/>
        </w:rPr>
        <w:t xml:space="preserve">  </w:t>
      </w:r>
      <w:r w:rsidR="00F405C5">
        <w:rPr>
          <w:sz w:val="28"/>
        </w:rPr>
        <w:t>принять к сведению</w:t>
      </w:r>
      <w:r w:rsidR="00D12B06">
        <w:rPr>
          <w:sz w:val="28"/>
        </w:rPr>
        <w:t xml:space="preserve"> (приложение №1)</w:t>
      </w:r>
      <w:r w:rsidR="00F405C5">
        <w:rPr>
          <w:sz w:val="28"/>
        </w:rPr>
        <w:t>.</w:t>
      </w:r>
    </w:p>
    <w:p w:rsidR="00432B53" w:rsidRDefault="00432B53" w:rsidP="00D12B0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4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Стародубского</w:t>
      </w:r>
    </w:p>
    <w:p w:rsidR="00DC60D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5A085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C268CD" w:rsidRDefault="00C268CD" w:rsidP="00D12B06">
      <w:pPr>
        <w:ind w:left="-142"/>
        <w:jc w:val="both"/>
      </w:pPr>
    </w:p>
    <w:p w:rsidR="005A791E" w:rsidRDefault="005A791E" w:rsidP="00D12B06">
      <w:pPr>
        <w:ind w:left="-142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91E" w:rsidTr="00AA29E7">
        <w:tc>
          <w:tcPr>
            <w:tcW w:w="4785" w:type="dxa"/>
          </w:tcPr>
          <w:p w:rsidR="005A791E" w:rsidRPr="002C6CA9" w:rsidRDefault="005A791E" w:rsidP="00AA29E7">
            <w:pPr>
              <w:jc w:val="center"/>
              <w:rPr>
                <w:color w:val="373737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791E" w:rsidRDefault="005A791E" w:rsidP="00AA29E7">
            <w:pPr>
              <w:jc w:val="both"/>
              <w:rPr>
                <w:color w:val="373737"/>
                <w:sz w:val="28"/>
                <w:szCs w:val="28"/>
              </w:rPr>
            </w:pPr>
            <w:r w:rsidRPr="002C6CA9">
              <w:rPr>
                <w:color w:val="373737"/>
                <w:sz w:val="28"/>
                <w:szCs w:val="28"/>
              </w:rPr>
              <w:t xml:space="preserve">Приложение №1 </w:t>
            </w:r>
          </w:p>
          <w:p w:rsidR="005A791E" w:rsidRDefault="005A791E" w:rsidP="00AA29E7">
            <w:pPr>
              <w:jc w:val="both"/>
              <w:rPr>
                <w:color w:val="373737"/>
                <w:sz w:val="28"/>
                <w:szCs w:val="28"/>
              </w:rPr>
            </w:pPr>
            <w:r w:rsidRPr="002C6CA9">
              <w:rPr>
                <w:color w:val="373737"/>
                <w:sz w:val="28"/>
                <w:szCs w:val="28"/>
              </w:rPr>
              <w:t xml:space="preserve">к решению Совета народных депутатов Стародубского муниципального округа Брянской области </w:t>
            </w:r>
          </w:p>
          <w:p w:rsidR="005A791E" w:rsidRPr="002C6CA9" w:rsidRDefault="005A791E" w:rsidP="00BE13F9">
            <w:pPr>
              <w:jc w:val="both"/>
              <w:rPr>
                <w:color w:val="373737"/>
                <w:sz w:val="28"/>
                <w:szCs w:val="28"/>
              </w:rPr>
            </w:pPr>
            <w:r w:rsidRPr="002C6CA9">
              <w:rPr>
                <w:color w:val="373737"/>
                <w:sz w:val="28"/>
                <w:szCs w:val="28"/>
              </w:rPr>
              <w:t>№</w:t>
            </w:r>
            <w:r w:rsidR="00BE13F9">
              <w:rPr>
                <w:color w:val="373737"/>
                <w:sz w:val="28"/>
                <w:szCs w:val="28"/>
              </w:rPr>
              <w:t>231</w:t>
            </w:r>
            <w:r w:rsidRPr="002C6CA9">
              <w:rPr>
                <w:color w:val="373737"/>
                <w:sz w:val="28"/>
                <w:szCs w:val="28"/>
              </w:rPr>
              <w:t xml:space="preserve"> от </w:t>
            </w:r>
            <w:r w:rsidR="00BE13F9">
              <w:rPr>
                <w:color w:val="373737"/>
                <w:sz w:val="28"/>
                <w:szCs w:val="28"/>
              </w:rPr>
              <w:t>27.05.2022г.</w:t>
            </w:r>
            <w:bookmarkStart w:id="0" w:name="_GoBack"/>
            <w:bookmarkEnd w:id="0"/>
          </w:p>
        </w:tc>
      </w:tr>
    </w:tbl>
    <w:p w:rsidR="005A791E" w:rsidRDefault="005A791E" w:rsidP="005A791E">
      <w:pPr>
        <w:shd w:val="clear" w:color="auto" w:fill="FFFFFF"/>
        <w:ind w:firstLine="708"/>
        <w:jc w:val="center"/>
        <w:rPr>
          <w:b/>
          <w:color w:val="373737"/>
          <w:sz w:val="28"/>
          <w:szCs w:val="28"/>
        </w:rPr>
      </w:pPr>
    </w:p>
    <w:p w:rsidR="005A791E" w:rsidRDefault="005A791E" w:rsidP="005A791E">
      <w:pPr>
        <w:shd w:val="clear" w:color="auto" w:fill="FFFFFF"/>
        <w:ind w:firstLine="708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Информация на тему</w:t>
      </w:r>
      <w:r w:rsidRPr="00750D7E">
        <w:rPr>
          <w:b/>
          <w:color w:val="373737"/>
          <w:sz w:val="28"/>
          <w:szCs w:val="28"/>
        </w:rPr>
        <w:t xml:space="preserve"> «О работе администрации Стародубского муниципального округа Брянской области по обустройству и содержанию детских игровых площадок на территории округа»</w:t>
      </w:r>
    </w:p>
    <w:p w:rsidR="005A791E" w:rsidRDefault="005A791E" w:rsidP="005A791E">
      <w:pPr>
        <w:shd w:val="clear" w:color="auto" w:fill="FFFFFF"/>
        <w:ind w:firstLine="708"/>
        <w:jc w:val="center"/>
        <w:rPr>
          <w:b/>
          <w:color w:val="373737"/>
          <w:sz w:val="28"/>
          <w:szCs w:val="28"/>
        </w:rPr>
      </w:pPr>
    </w:p>
    <w:p w:rsidR="005A791E" w:rsidRPr="00750D7E" w:rsidRDefault="005A791E" w:rsidP="005A791E">
      <w:pPr>
        <w:shd w:val="clear" w:color="auto" w:fill="FFFFFF"/>
        <w:ind w:firstLine="708"/>
        <w:jc w:val="center"/>
        <w:rPr>
          <w:b/>
          <w:color w:val="373737"/>
          <w:sz w:val="28"/>
          <w:szCs w:val="28"/>
        </w:rPr>
      </w:pPr>
    </w:p>
    <w:p w:rsidR="005A791E" w:rsidRDefault="005A791E" w:rsidP="005A791E">
      <w:pPr>
        <w:shd w:val="clear" w:color="auto" w:fill="FFFFFF"/>
        <w:ind w:firstLine="708"/>
        <w:jc w:val="both"/>
        <w:rPr>
          <w:color w:val="373737"/>
          <w:sz w:val="28"/>
          <w:szCs w:val="28"/>
        </w:rPr>
      </w:pPr>
      <w:r w:rsidRPr="00926AE1">
        <w:rPr>
          <w:color w:val="373737"/>
          <w:sz w:val="28"/>
          <w:szCs w:val="28"/>
        </w:rPr>
        <w:t>Основное предназначение детских площадок – развитие интереса ребёнка к играм и здоровому образу жизни, раскрытие уже имеющихся навыков, приобр</w:t>
      </w:r>
      <w:r>
        <w:rPr>
          <w:color w:val="373737"/>
          <w:sz w:val="28"/>
          <w:szCs w:val="28"/>
        </w:rPr>
        <w:t>етение новых способностей. Одной</w:t>
      </w:r>
      <w:r w:rsidRPr="00926AE1">
        <w:rPr>
          <w:color w:val="373737"/>
          <w:sz w:val="28"/>
          <w:szCs w:val="28"/>
        </w:rPr>
        <w:t xml:space="preserve"> из важных концепций является возможность малыша заниматься активной деятельностью без участия взрослых, что можно назвать относительной самостоятельностью. </w:t>
      </w:r>
    </w:p>
    <w:p w:rsidR="005A791E" w:rsidRPr="00926AE1" w:rsidRDefault="005A791E" w:rsidP="005A791E">
      <w:pPr>
        <w:shd w:val="clear" w:color="auto" w:fill="FFFFFF"/>
        <w:ind w:firstLine="708"/>
        <w:jc w:val="both"/>
        <w:rPr>
          <w:color w:val="373737"/>
          <w:sz w:val="28"/>
          <w:szCs w:val="28"/>
        </w:rPr>
      </w:pPr>
      <w:r w:rsidRPr="00926AE1">
        <w:rPr>
          <w:color w:val="373737"/>
          <w:sz w:val="28"/>
          <w:szCs w:val="28"/>
        </w:rPr>
        <w:t xml:space="preserve">Нормы и требования к </w:t>
      </w:r>
      <w:r>
        <w:rPr>
          <w:color w:val="373737"/>
          <w:sz w:val="28"/>
          <w:szCs w:val="28"/>
        </w:rPr>
        <w:t>оборудованию детских игровых  площадок</w:t>
      </w:r>
      <w:r w:rsidRPr="00926AE1">
        <w:rPr>
          <w:color w:val="373737"/>
          <w:sz w:val="28"/>
          <w:szCs w:val="28"/>
        </w:rPr>
        <w:t xml:space="preserve"> регулируются на государственном уровне и определяются более</w:t>
      </w:r>
      <w:proofErr w:type="gramStart"/>
      <w:r w:rsidRPr="00926AE1">
        <w:rPr>
          <w:color w:val="373737"/>
          <w:sz w:val="28"/>
          <w:szCs w:val="28"/>
        </w:rPr>
        <w:t>,</w:t>
      </w:r>
      <w:proofErr w:type="gramEnd"/>
      <w:r w:rsidRPr="00926AE1">
        <w:rPr>
          <w:color w:val="373737"/>
          <w:sz w:val="28"/>
          <w:szCs w:val="28"/>
        </w:rPr>
        <w:t xml:space="preserve"> чем </w:t>
      </w:r>
      <w:r>
        <w:rPr>
          <w:color w:val="373737"/>
          <w:sz w:val="28"/>
          <w:szCs w:val="28"/>
        </w:rPr>
        <w:t>10-ом</w:t>
      </w:r>
      <w:r w:rsidRPr="00926AE1">
        <w:rPr>
          <w:color w:val="373737"/>
          <w:sz w:val="28"/>
          <w:szCs w:val="28"/>
        </w:rPr>
        <w:t xml:space="preserve"> ГОСТов и иных нормативных документов. Часть из них н</w:t>
      </w:r>
      <w:r>
        <w:rPr>
          <w:color w:val="373737"/>
          <w:sz w:val="28"/>
          <w:szCs w:val="28"/>
        </w:rPr>
        <w:t>осит рекомендательный характер. У</w:t>
      </w:r>
      <w:r w:rsidRPr="00926AE1">
        <w:rPr>
          <w:color w:val="373737"/>
          <w:sz w:val="28"/>
          <w:szCs w:val="28"/>
        </w:rPr>
        <w:t>словия, прописанные в других</w:t>
      </w:r>
      <w:r>
        <w:rPr>
          <w:color w:val="373737"/>
          <w:sz w:val="28"/>
          <w:szCs w:val="28"/>
        </w:rPr>
        <w:t xml:space="preserve"> нормативных актах</w:t>
      </w:r>
      <w:r w:rsidRPr="00926AE1">
        <w:rPr>
          <w:color w:val="373737"/>
          <w:sz w:val="28"/>
          <w:szCs w:val="28"/>
        </w:rPr>
        <w:t xml:space="preserve"> – </w:t>
      </w:r>
      <w:proofErr w:type="gramStart"/>
      <w:r w:rsidRPr="00926AE1">
        <w:rPr>
          <w:color w:val="373737"/>
          <w:sz w:val="28"/>
          <w:szCs w:val="28"/>
        </w:rPr>
        <w:t>обязательны к исполнению</w:t>
      </w:r>
      <w:proofErr w:type="gramEnd"/>
      <w:r w:rsidRPr="00926AE1">
        <w:rPr>
          <w:color w:val="373737"/>
          <w:sz w:val="28"/>
          <w:szCs w:val="28"/>
        </w:rPr>
        <w:t xml:space="preserve">. </w:t>
      </w:r>
    </w:p>
    <w:p w:rsidR="005A791E" w:rsidRPr="009E7802" w:rsidRDefault="005A791E" w:rsidP="005A79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 полугодии 2022 года администрацией Стародубского муниципального округа было запланировано проведение обследований всех земельных участков, на которых установлено детское игровое оборудование для проведения дальнейшей работы по приведению в соответствии с нормами действующего законодательства таких мест.</w:t>
      </w:r>
    </w:p>
    <w:p w:rsidR="005A791E" w:rsidRDefault="005A791E" w:rsidP="005A791E">
      <w:pPr>
        <w:ind w:firstLine="708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На сегодняшний день на территории Стародубского муниципального округа имеется две детские игровые площадки, оборудованных в соответствии </w:t>
      </w:r>
      <w:proofErr w:type="gramStart"/>
      <w:r>
        <w:rPr>
          <w:color w:val="373737"/>
          <w:sz w:val="28"/>
          <w:szCs w:val="28"/>
        </w:rPr>
        <w:t>с</w:t>
      </w:r>
      <w:proofErr w:type="gramEnd"/>
      <w:r>
        <w:rPr>
          <w:color w:val="373737"/>
          <w:sz w:val="28"/>
          <w:szCs w:val="28"/>
        </w:rPr>
        <w:t xml:space="preserve"> </w:t>
      </w:r>
      <w:proofErr w:type="gramStart"/>
      <w:r>
        <w:rPr>
          <w:color w:val="373737"/>
          <w:sz w:val="28"/>
          <w:szCs w:val="28"/>
        </w:rPr>
        <w:t>требованиям</w:t>
      </w:r>
      <w:proofErr w:type="gramEnd"/>
      <w:r>
        <w:rPr>
          <w:color w:val="373737"/>
          <w:sz w:val="28"/>
          <w:szCs w:val="28"/>
        </w:rPr>
        <w:t xml:space="preserve"> ГОСТа, расположенные по следующим адресам:</w:t>
      </w:r>
    </w:p>
    <w:p w:rsidR="005A791E" w:rsidRPr="0085694E" w:rsidRDefault="005A791E" w:rsidP="005A79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373737"/>
          <w:sz w:val="28"/>
          <w:szCs w:val="28"/>
        </w:rPr>
        <w:t xml:space="preserve">- г. Стародуб, ул. Калинина (бывший Грибок), данная детская площадка была благоустроена в 2021 году в рамках  </w:t>
      </w:r>
      <w:r>
        <w:rPr>
          <w:color w:val="000000" w:themeColor="text1"/>
          <w:sz w:val="28"/>
          <w:szCs w:val="28"/>
        </w:rPr>
        <w:t xml:space="preserve"> региональной</w:t>
      </w:r>
      <w:r>
        <w:rPr>
          <w:color w:val="000000" w:themeColor="text1"/>
          <w:sz w:val="28"/>
          <w:szCs w:val="28"/>
        </w:rPr>
        <w:tab/>
        <w:t xml:space="preserve"> программы </w:t>
      </w:r>
      <w:r w:rsidRPr="0085694E">
        <w:rPr>
          <w:color w:val="000000" w:themeColor="text1"/>
          <w:sz w:val="28"/>
          <w:szCs w:val="28"/>
        </w:rPr>
        <w:t xml:space="preserve">«Формирование комфортной городской среды», стоимость объекта  </w:t>
      </w:r>
      <w:r>
        <w:rPr>
          <w:color w:val="000000" w:themeColor="text1"/>
          <w:sz w:val="28"/>
          <w:szCs w:val="28"/>
        </w:rPr>
        <w:t xml:space="preserve">составила </w:t>
      </w:r>
      <w:r w:rsidRPr="0085694E">
        <w:rPr>
          <w:color w:val="000000" w:themeColor="text1"/>
          <w:sz w:val="28"/>
          <w:szCs w:val="28"/>
        </w:rPr>
        <w:t>свыше 3 млн. рублей;</w:t>
      </w:r>
    </w:p>
    <w:p w:rsidR="005A791E" w:rsidRDefault="005A791E" w:rsidP="005A791E">
      <w:pPr>
        <w:ind w:firstLine="708"/>
        <w:jc w:val="both"/>
        <w:rPr>
          <w:color w:val="000000" w:themeColor="text1"/>
          <w:sz w:val="28"/>
          <w:szCs w:val="28"/>
        </w:rPr>
      </w:pPr>
      <w:r w:rsidRPr="0085694E">
        <w:rPr>
          <w:color w:val="000000" w:themeColor="text1"/>
          <w:sz w:val="28"/>
          <w:szCs w:val="28"/>
        </w:rPr>
        <w:t xml:space="preserve">-   </w:t>
      </w:r>
      <w:r>
        <w:rPr>
          <w:color w:val="000000" w:themeColor="text1"/>
          <w:sz w:val="28"/>
          <w:szCs w:val="28"/>
        </w:rPr>
        <w:t xml:space="preserve">в </w:t>
      </w:r>
      <w:r w:rsidRPr="00F96226">
        <w:rPr>
          <w:color w:val="000000" w:themeColor="text1"/>
          <w:sz w:val="28"/>
          <w:szCs w:val="28"/>
        </w:rPr>
        <w:t xml:space="preserve">парке А.И. Рубца города Стародуба в рамках программы </w:t>
      </w:r>
      <w:proofErr w:type="gramStart"/>
      <w:r>
        <w:rPr>
          <w:color w:val="000000" w:themeColor="text1"/>
          <w:sz w:val="28"/>
          <w:szCs w:val="28"/>
        </w:rPr>
        <w:t>инициативное</w:t>
      </w:r>
      <w:proofErr w:type="gramEnd"/>
      <w:r>
        <w:rPr>
          <w:color w:val="000000" w:themeColor="text1"/>
          <w:sz w:val="28"/>
          <w:szCs w:val="28"/>
        </w:rPr>
        <w:t xml:space="preserve"> бюджетирование, стоимость объекта составила свыше 2 млн. рублей. </w:t>
      </w:r>
    </w:p>
    <w:p w:rsidR="005A791E" w:rsidRDefault="005A791E" w:rsidP="005A79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Также, на территории округа имеется 47 земельных участков, на которых расположено детское игровое оборудование.</w:t>
      </w:r>
    </w:p>
    <w:p w:rsidR="005A791E" w:rsidRDefault="005A791E" w:rsidP="005A791E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В целях</w:t>
      </w:r>
      <w:r w:rsidRPr="00865EB1">
        <w:rPr>
          <w:color w:val="212121"/>
          <w:sz w:val="28"/>
          <w:szCs w:val="28"/>
        </w:rPr>
        <w:t xml:space="preserve"> охраны жизни и здоровья детей, обеспечения сохранности объектов благоустройства, обеспечения</w:t>
      </w:r>
      <w:r>
        <w:rPr>
          <w:color w:val="212121"/>
          <w:sz w:val="28"/>
          <w:szCs w:val="28"/>
        </w:rPr>
        <w:t xml:space="preserve"> безопасной эксплуатации детского игрового оборудования</w:t>
      </w:r>
      <w:r>
        <w:rPr>
          <w:color w:val="000000" w:themeColor="text1"/>
          <w:sz w:val="28"/>
          <w:szCs w:val="28"/>
        </w:rPr>
        <w:t xml:space="preserve">, а также в  целях соблюдения  требований действующего законодательства, предъявляемых  к такому оборудованию, покрытию,  удалению от проезжей части и мест сбора ТКО, ограждению </w:t>
      </w:r>
      <w:r>
        <w:rPr>
          <w:color w:val="000000" w:themeColor="text1"/>
          <w:sz w:val="28"/>
          <w:szCs w:val="28"/>
        </w:rPr>
        <w:lastRenderedPageBreak/>
        <w:t xml:space="preserve">земельного участка под детской площадкой, администрацией Стародубского муниципального округа было принято решение о создании </w:t>
      </w:r>
      <w:r>
        <w:rPr>
          <w:rFonts w:eastAsia="Calibri"/>
          <w:sz w:val="28"/>
          <w:szCs w:val="28"/>
        </w:rPr>
        <w:t>комиссии по инвентаризации детского игрового оборудования, расположенного</w:t>
      </w:r>
      <w:proofErr w:type="gramEnd"/>
      <w:r>
        <w:rPr>
          <w:rFonts w:eastAsia="Calibri"/>
          <w:sz w:val="28"/>
          <w:szCs w:val="28"/>
        </w:rPr>
        <w:t xml:space="preserve">  на территории населенных пунктов муниципального образования Стародубский  муниципальный округ.</w:t>
      </w:r>
    </w:p>
    <w:p w:rsidR="005A791E" w:rsidRDefault="005A791E" w:rsidP="005A791E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 задачам комиссии относится п</w:t>
      </w:r>
      <w:r w:rsidRPr="00865EB1">
        <w:rPr>
          <w:color w:val="212121"/>
          <w:sz w:val="28"/>
          <w:szCs w:val="28"/>
        </w:rPr>
        <w:t>роведение обследования</w:t>
      </w:r>
      <w:r>
        <w:rPr>
          <w:color w:val="212121"/>
          <w:sz w:val="28"/>
          <w:szCs w:val="28"/>
        </w:rPr>
        <w:t xml:space="preserve"> и инвентаризации </w:t>
      </w:r>
      <w:r w:rsidRPr="00865EB1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детского игрового </w:t>
      </w:r>
      <w:r w:rsidRPr="00865EB1">
        <w:rPr>
          <w:color w:val="212121"/>
          <w:sz w:val="28"/>
          <w:szCs w:val="28"/>
        </w:rPr>
        <w:t>оборудования</w:t>
      </w:r>
      <w:r>
        <w:rPr>
          <w:color w:val="212121"/>
          <w:sz w:val="28"/>
          <w:szCs w:val="28"/>
        </w:rPr>
        <w:t xml:space="preserve"> </w:t>
      </w:r>
      <w:r w:rsidRPr="00865EB1">
        <w:rPr>
          <w:color w:val="212121"/>
          <w:sz w:val="28"/>
          <w:szCs w:val="28"/>
        </w:rPr>
        <w:t xml:space="preserve">на </w:t>
      </w:r>
      <w:r>
        <w:rPr>
          <w:color w:val="212121"/>
          <w:sz w:val="28"/>
          <w:szCs w:val="28"/>
        </w:rPr>
        <w:t>предмет соответствия</w:t>
      </w:r>
      <w:r w:rsidRPr="00865EB1">
        <w:rPr>
          <w:color w:val="212121"/>
          <w:sz w:val="28"/>
          <w:szCs w:val="28"/>
        </w:rPr>
        <w:t xml:space="preserve"> соблюдения государственных стандартов с учетом о</w:t>
      </w:r>
      <w:r>
        <w:rPr>
          <w:color w:val="212121"/>
          <w:sz w:val="28"/>
          <w:szCs w:val="28"/>
        </w:rPr>
        <w:t>сновных требований безопасности, а также в</w:t>
      </w:r>
      <w:r w:rsidRPr="00865EB1">
        <w:rPr>
          <w:color w:val="212121"/>
          <w:sz w:val="28"/>
          <w:szCs w:val="28"/>
        </w:rPr>
        <w:t xml:space="preserve">ыработка рекомендаций по устранению причин, вызывающих </w:t>
      </w:r>
      <w:proofErr w:type="spellStart"/>
      <w:r>
        <w:rPr>
          <w:color w:val="212121"/>
          <w:sz w:val="28"/>
          <w:szCs w:val="28"/>
        </w:rPr>
        <w:t>травмирование</w:t>
      </w:r>
      <w:proofErr w:type="spellEnd"/>
      <w:r>
        <w:rPr>
          <w:color w:val="212121"/>
          <w:sz w:val="28"/>
          <w:szCs w:val="28"/>
        </w:rPr>
        <w:t xml:space="preserve"> </w:t>
      </w:r>
      <w:r w:rsidRPr="00865EB1">
        <w:rPr>
          <w:color w:val="212121"/>
          <w:sz w:val="28"/>
          <w:szCs w:val="28"/>
        </w:rPr>
        <w:t>детей и подростков.</w:t>
      </w:r>
    </w:p>
    <w:p w:rsidR="005A791E" w:rsidRDefault="005A791E" w:rsidP="005A791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По состоянию на 27.05.2022 года, комиссией было проведено обследование 16 из 47 земельных участков, на которых установлено детское игровое оборудование, по результатам которого было принято решение о проведении демонтажа оборудования, установленного на 2-х земельных участках (с. </w:t>
      </w:r>
      <w:proofErr w:type="spellStart"/>
      <w:r>
        <w:rPr>
          <w:rFonts w:eastAsia="Calibri"/>
          <w:sz w:val="28"/>
          <w:szCs w:val="28"/>
        </w:rPr>
        <w:t>Пятовск</w:t>
      </w:r>
      <w:proofErr w:type="spellEnd"/>
      <w:r>
        <w:rPr>
          <w:rFonts w:eastAsia="Calibri"/>
          <w:sz w:val="28"/>
          <w:szCs w:val="28"/>
        </w:rPr>
        <w:t xml:space="preserve"> - в связи с запланированным  там благоустройством в </w:t>
      </w:r>
      <w:r w:rsidRPr="00F96226">
        <w:rPr>
          <w:color w:val="000000" w:themeColor="text1"/>
          <w:sz w:val="28"/>
          <w:szCs w:val="28"/>
        </w:rPr>
        <w:t xml:space="preserve">рамках программы </w:t>
      </w:r>
      <w:r>
        <w:rPr>
          <w:color w:val="000000" w:themeColor="text1"/>
          <w:sz w:val="28"/>
          <w:szCs w:val="28"/>
        </w:rPr>
        <w:t>инициативное бюджетирование новой детской игровой площадки, а также в с. Левенка – в виду многочисленных</w:t>
      </w:r>
      <w:proofErr w:type="gramEnd"/>
      <w:r>
        <w:rPr>
          <w:color w:val="000000" w:themeColor="text1"/>
          <w:sz w:val="28"/>
          <w:szCs w:val="28"/>
        </w:rPr>
        <w:t xml:space="preserve"> выявленных недостатков в целостности игрового оборудования).</w:t>
      </w:r>
    </w:p>
    <w:p w:rsidR="005A791E" w:rsidRDefault="005A791E" w:rsidP="005A79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конца июня текущего года запланировано проведение комиссионного обследования всех земельных участков на территории округа, на которых установлено детское игровое оборудования.</w:t>
      </w:r>
    </w:p>
    <w:p w:rsidR="005A791E" w:rsidRPr="006426E6" w:rsidRDefault="005A791E" w:rsidP="005A791E">
      <w:pPr>
        <w:ind w:firstLine="708"/>
        <w:jc w:val="both"/>
        <w:rPr>
          <w:rFonts w:eastAsia="Calibri"/>
          <w:sz w:val="28"/>
          <w:szCs w:val="28"/>
        </w:rPr>
      </w:pPr>
      <w:bookmarkStart w:id="1" w:name="sooruzheniya-i-trenazhery"/>
      <w:bookmarkStart w:id="2" w:name="kak-dobitsya-ustanovki-ili-remonta"/>
      <w:bookmarkStart w:id="3" w:name="sobstvennost-munitsipaliteta"/>
      <w:bookmarkEnd w:id="1"/>
      <w:bookmarkEnd w:id="2"/>
      <w:bookmarkEnd w:id="3"/>
      <w:r w:rsidRPr="00926AE1">
        <w:rPr>
          <w:color w:val="373737"/>
          <w:sz w:val="28"/>
          <w:szCs w:val="28"/>
        </w:rPr>
        <w:t>Детские площадки являются важным элеме</w:t>
      </w:r>
      <w:r>
        <w:rPr>
          <w:color w:val="373737"/>
          <w:sz w:val="28"/>
          <w:szCs w:val="28"/>
        </w:rPr>
        <w:t>нтом инфраструктуры современных населенных пунктов</w:t>
      </w:r>
      <w:r w:rsidRPr="00926AE1">
        <w:rPr>
          <w:color w:val="373737"/>
          <w:sz w:val="28"/>
          <w:szCs w:val="28"/>
        </w:rPr>
        <w:t>. Они могут состоять из разнообразных сооружений, конструкций, выполненных из различных материалов. При этом все они должны отвечать современным нормативам и стандартам, гарантирующим безопасность играющего на ней ребёнка.</w:t>
      </w:r>
    </w:p>
    <w:p w:rsidR="005A791E" w:rsidRPr="00926AE1" w:rsidRDefault="005A791E" w:rsidP="005A791E">
      <w:pPr>
        <w:shd w:val="clear" w:color="auto" w:fill="FFFFFF"/>
        <w:jc w:val="both"/>
        <w:rPr>
          <w:color w:val="373737"/>
          <w:sz w:val="28"/>
          <w:szCs w:val="28"/>
        </w:rPr>
      </w:pPr>
      <w:r w:rsidRPr="00926AE1">
        <w:rPr>
          <w:color w:val="373737"/>
          <w:sz w:val="28"/>
          <w:szCs w:val="28"/>
        </w:rPr>
        <w:t xml:space="preserve"> </w:t>
      </w:r>
    </w:p>
    <w:p w:rsidR="005A791E" w:rsidRPr="00926AE1" w:rsidRDefault="005A791E" w:rsidP="005A791E">
      <w:pPr>
        <w:jc w:val="both"/>
        <w:rPr>
          <w:sz w:val="28"/>
          <w:szCs w:val="28"/>
        </w:rPr>
      </w:pPr>
    </w:p>
    <w:p w:rsidR="005A791E" w:rsidRDefault="005A791E" w:rsidP="00D12B06">
      <w:pPr>
        <w:ind w:left="-142"/>
        <w:jc w:val="both"/>
      </w:pPr>
    </w:p>
    <w:sectPr w:rsidR="005A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357696"/>
    <w:rsid w:val="003F58FE"/>
    <w:rsid w:val="00432B53"/>
    <w:rsid w:val="00512C90"/>
    <w:rsid w:val="0052258A"/>
    <w:rsid w:val="005A0851"/>
    <w:rsid w:val="005A791E"/>
    <w:rsid w:val="005B3037"/>
    <w:rsid w:val="007D4221"/>
    <w:rsid w:val="00823261"/>
    <w:rsid w:val="00BE13F9"/>
    <w:rsid w:val="00C268CD"/>
    <w:rsid w:val="00D12B06"/>
    <w:rsid w:val="00D77142"/>
    <w:rsid w:val="00DC3A0A"/>
    <w:rsid w:val="00DC60D5"/>
    <w:rsid w:val="00F405C5"/>
    <w:rsid w:val="00F43FAF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A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16</cp:revision>
  <cp:lastPrinted>2022-05-24T07:28:00Z</cp:lastPrinted>
  <dcterms:created xsi:type="dcterms:W3CDTF">2021-01-21T11:30:00Z</dcterms:created>
  <dcterms:modified xsi:type="dcterms:W3CDTF">2022-05-27T10:09:00Z</dcterms:modified>
</cp:coreProperties>
</file>