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Pr="00F54416" w:rsidRDefault="003760BA" w:rsidP="00F54416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5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марта 2022 года действуют новые правила в сфере охраны труда</w:t>
      </w:r>
    </w:p>
    <w:p w:rsidR="00F21635" w:rsidRPr="00F54416" w:rsidRDefault="00F21635" w:rsidP="00F2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0BA" w:rsidRPr="00F54416" w:rsidRDefault="003760BA" w:rsidP="003760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5441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 марта 2022 года вступили в силу поправки в Трудовой</w:t>
      </w:r>
      <w:r w:rsidRPr="00F5441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 xml:space="preserve"> кодекс Российской Федерации, внесенные Федеральным законом от 02.07.2021 № 311-ФЗ. Они направлены на усовершенствование механизма предупреждения несчастных случаев на производстве.</w:t>
      </w:r>
    </w:p>
    <w:p w:rsidR="003760BA" w:rsidRPr="00F54416" w:rsidRDefault="003760BA" w:rsidP="003760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5441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Указанными изменениями в статью 226 Трудового кодекса Российской Федерации введено понятие микроповреждение (микротравма).</w:t>
      </w:r>
    </w:p>
    <w:p w:rsidR="003760BA" w:rsidRPr="00F54416" w:rsidRDefault="003760BA" w:rsidP="003760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5441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Микроповреждением, согласно статьи, признаются ссадины, кровоподтеки, ушибы мягких тканей, поверхностные раны и другие повреждения, полученные работниками и не повлекшие расстройства здоровья или наступления временной нетрудоспособности. </w:t>
      </w:r>
    </w:p>
    <w:p w:rsidR="003760BA" w:rsidRPr="00F54416" w:rsidRDefault="003760BA" w:rsidP="003760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5441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 01.03.2022 работодатель обязан регистрировать микротравмы, а также выяснять их обстоятельства и причины. Кроме того, порядок учёта микротравм должен быть утверждён локальным нормативным актом.</w:t>
      </w:r>
    </w:p>
    <w:p w:rsidR="007F3C41" w:rsidRPr="00F54416" w:rsidRDefault="003760BA" w:rsidP="003760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5441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Также изменениями установлено основание для регистрации микроповреждения (микротравмы) работника и рассмотрения обстоятельств и причин, приведших к его возникновению, которым является обращение пострадавшего работника к своему непосредственному или вышестоящему руководителю, представителю работодателя.</w:t>
      </w:r>
      <w:r w:rsidR="007F3C41" w:rsidRPr="00F5441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:rsidR="002D169E" w:rsidRPr="00F54416" w:rsidRDefault="002D169E" w:rsidP="007C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C41" w:rsidRPr="00F54416" w:rsidRDefault="007F3C41" w:rsidP="007C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011" w:rsidRPr="00F54416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54416">
        <w:rPr>
          <w:color w:val="000000"/>
          <w:shd w:val="clear" w:color="auto" w:fill="FFFFFF"/>
        </w:rPr>
        <w:t>Помощник прокурора</w:t>
      </w:r>
    </w:p>
    <w:p w:rsidR="00E80011" w:rsidRPr="00F54416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54416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 w:rsidR="00F54416">
        <w:rPr>
          <w:color w:val="000000"/>
          <w:shd w:val="clear" w:color="auto" w:fill="FFFFFF"/>
        </w:rPr>
        <w:t xml:space="preserve">     </w:t>
      </w:r>
      <w:r w:rsidRPr="00F54416">
        <w:rPr>
          <w:color w:val="000000"/>
          <w:shd w:val="clear" w:color="auto" w:fill="FFFFFF"/>
        </w:rPr>
        <w:t>В.С. Ламекин</w:t>
      </w:r>
    </w:p>
    <w:p w:rsidR="002D169E" w:rsidRPr="007C1080" w:rsidRDefault="002D169E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353" w:rsidRPr="007C1080" w:rsidRDefault="00275353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080" w:rsidRDefault="007C1080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087894"/>
    <w:rsid w:val="000F26E1"/>
    <w:rsid w:val="00183642"/>
    <w:rsid w:val="001F150F"/>
    <w:rsid w:val="00275353"/>
    <w:rsid w:val="002D169E"/>
    <w:rsid w:val="0036433A"/>
    <w:rsid w:val="003760BA"/>
    <w:rsid w:val="004317DD"/>
    <w:rsid w:val="004635B7"/>
    <w:rsid w:val="00482175"/>
    <w:rsid w:val="006E3FA0"/>
    <w:rsid w:val="007C1080"/>
    <w:rsid w:val="007F3C41"/>
    <w:rsid w:val="009276E5"/>
    <w:rsid w:val="009D0DAA"/>
    <w:rsid w:val="00A90D7E"/>
    <w:rsid w:val="00B41A3A"/>
    <w:rsid w:val="00CC3521"/>
    <w:rsid w:val="00CC5FDD"/>
    <w:rsid w:val="00D124AE"/>
    <w:rsid w:val="00DC3DA3"/>
    <w:rsid w:val="00E80011"/>
    <w:rsid w:val="00F21635"/>
    <w:rsid w:val="00F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31BF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Сверделко Анна Григорьевна</cp:lastModifiedBy>
  <cp:revision>3</cp:revision>
  <cp:lastPrinted>2022-04-19T17:06:00Z</cp:lastPrinted>
  <dcterms:created xsi:type="dcterms:W3CDTF">2022-04-19T17:07:00Z</dcterms:created>
  <dcterms:modified xsi:type="dcterms:W3CDTF">2022-04-21T10:03:00Z</dcterms:modified>
</cp:coreProperties>
</file>