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68" w:rsidRPr="00D62A43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A43">
        <w:rPr>
          <w:rFonts w:ascii="Times New Roman" w:hAnsi="Times New Roman" w:cs="Times New Roman"/>
          <w:b/>
          <w:sz w:val="26"/>
          <w:szCs w:val="26"/>
        </w:rPr>
        <w:t>Особенности оплаты периодов временной нетрудоспособности работникам</w:t>
      </w:r>
    </w:p>
    <w:p w:rsidR="005B1E68" w:rsidRPr="00D62A43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E68" w:rsidRPr="00D62A43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Пособие по временной нетрудоспособности является компенсацией работнику заработка, утраченного им вследствие болезни либо иным причинам согласно трудовому договору.</w:t>
      </w:r>
    </w:p>
    <w:p w:rsidR="005B1E68" w:rsidRPr="00D62A43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Размер оплаты больничного листа зависит от среднего заработка работника за два предыдущих года и количества лет страхового стажа.</w:t>
      </w:r>
    </w:p>
    <w:p w:rsidR="005B1E68" w:rsidRPr="00D62A43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Под страховым стажем понимается суммарная продолжительность времени уплаты страховых взносов.</w:t>
      </w:r>
    </w:p>
    <w:p w:rsidR="005B1E68" w:rsidRPr="00D62A43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В страховой стаж включаются периоды работы застрахованного лица по трудовому договору, государственной гражданской или муниципальной службы, а также периоды иной деятельности, в течение которой гражданин подлежал обязательному социальному страхованию.</w:t>
      </w:r>
    </w:p>
    <w:p w:rsidR="005B1E68" w:rsidRPr="00D62A43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Документами, подтверждающими страховой стаж, являются: трудовая книжка, сведениями о трудовой деятельности работника, трудовые договоры, справки с прежнего места работы, выписки из приказов.</w:t>
      </w:r>
    </w:p>
    <w:p w:rsidR="005B1E68" w:rsidRPr="00D62A43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Установлены следующие размеры пособия по временной нетрудоспособности в зависимости от страхового стажа работника:</w:t>
      </w:r>
    </w:p>
    <w:p w:rsidR="005B1E68" w:rsidRPr="00D62A43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- оплата больничного листа 100% среднего заработка - работникам со страховым стажем 8 и более лет;</w:t>
      </w:r>
    </w:p>
    <w:p w:rsidR="005B1E68" w:rsidRPr="00D62A43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- оплата больничного листа 80% среднего заработка - работникам со страховым стажем от 5 до 8 лет;</w:t>
      </w:r>
    </w:p>
    <w:p w:rsidR="005B1E68" w:rsidRPr="00D62A43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- оплата больничного листа 60% среднего заработка - работникам со страховым стажем до 5 лет.</w:t>
      </w:r>
    </w:p>
    <w:p w:rsidR="005B1E68" w:rsidRPr="00D62A43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В соответствии с вступившим в законную силу Федеральным законом от 01.04.2020 № 104-ФЗ в случае если нетрудоспособность приходится на период с 1 апреля по 31 декабря 2020 г. (включительно), то сумма пособия в расчете за полный календарный месяц не может быть меньше МРОТ.</w:t>
      </w:r>
    </w:p>
    <w:p w:rsidR="005B1E68" w:rsidRPr="00D62A43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E68" w:rsidRPr="00D62A43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E68" w:rsidRPr="00D62A43" w:rsidRDefault="005B1E68" w:rsidP="005B1E6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Помощник прокурора </w:t>
      </w:r>
    </w:p>
    <w:p w:rsidR="005B1E68" w:rsidRPr="00D62A43" w:rsidRDefault="005B1E68" w:rsidP="005B1E6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Стародубского района </w:t>
      </w:r>
    </w:p>
    <w:p w:rsidR="005B1E68" w:rsidRPr="00D62A43" w:rsidRDefault="005B1E68" w:rsidP="005B1E6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юрист 3 класса                                                                                               О.В. Коляда </w:t>
      </w:r>
    </w:p>
    <w:p w:rsidR="005B1E68" w:rsidRPr="00D62A43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E68" w:rsidRPr="00D62A43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E68" w:rsidRPr="00D62A43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E68" w:rsidRPr="00D62A43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E68" w:rsidRPr="00D62A43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E68" w:rsidRPr="00D62A43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E68" w:rsidRPr="00D62A43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4FD" w:rsidRDefault="003974FD">
      <w:bookmarkStart w:id="0" w:name="_GoBack"/>
      <w:bookmarkEnd w:id="0"/>
    </w:p>
    <w:sectPr w:rsidR="0039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68"/>
    <w:rsid w:val="003974FD"/>
    <w:rsid w:val="005B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2020-12-25T13:40:00Z</dcterms:created>
  <dcterms:modified xsi:type="dcterms:W3CDTF">2020-12-25T13:40:00Z</dcterms:modified>
</cp:coreProperties>
</file>