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С 1 сентября 2023 года вступают в силу новые правила проведения медосмотров работников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С 1 сентября 2023 года медицинские осмотры работников до, 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163B0E">
        <w:rPr>
          <w:rFonts w:ascii="Times New Roman" w:hAnsi="Times New Roman" w:cs="Times New Roman"/>
          <w:sz w:val="24"/>
        </w:rPr>
        <w:t>и во время рабочего дня (смены) можно будет проводить дистанционно.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этой связи постановлением Правительства РФ от 30.05.2023 № 866«Об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 утверждены особенности таких медосмотров.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Так, для осмотров будут использовать цифровые медицинские изделия.</w:t>
      </w:r>
      <w:r>
        <w:rPr>
          <w:rFonts w:ascii="Times New Roman" w:hAnsi="Times New Roman" w:cs="Times New Roman"/>
          <w:sz w:val="24"/>
        </w:rPr>
        <w:t xml:space="preserve"> </w:t>
      </w:r>
      <w:r w:rsidRPr="00163B0E">
        <w:rPr>
          <w:rFonts w:ascii="Times New Roman" w:hAnsi="Times New Roman" w:cs="Times New Roman"/>
          <w:sz w:val="24"/>
        </w:rPr>
        <w:t>Они автоматически передадут контрольные показатели в информационную систему медицинской организации. Законодатель установил требования к таким медицинским изделиям. В частности, программное обеспечение в их составе должно быть в едином реестре российских или евразийских программ.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Специалист, который будет проводить осмотры, подлежит направлению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163B0E">
        <w:rPr>
          <w:rFonts w:ascii="Times New Roman" w:hAnsi="Times New Roman" w:cs="Times New Roman"/>
          <w:sz w:val="24"/>
        </w:rPr>
        <w:t>на специальную профессиональную подготовку (не менее 36 часов).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Учреждению здравоохранения или работодателю необходимо обеспечить идентификацию работника, чтобы исключить прохождение осмотра иным лицом.</w:t>
      </w:r>
    </w:p>
    <w:p w:rsidR="000F18AF" w:rsidRPr="00163B0E" w:rsidRDefault="000F18AF" w:rsidP="000F18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По итогам осмотра медицинский работник с помощью, усиленной квалифицированной электронной подписи оформит заключение, которое передадут работодателю. Заключения на водителей направят в уполномоченный Минтрансом орган (организацию) и работодателю по письменному соглашению</w:t>
      </w:r>
      <w:r>
        <w:rPr>
          <w:rFonts w:ascii="Times New Roman" w:hAnsi="Times New Roman" w:cs="Times New Roman"/>
          <w:sz w:val="24"/>
        </w:rPr>
        <w:t xml:space="preserve"> </w:t>
      </w:r>
      <w:r w:rsidRPr="00163B0E">
        <w:rPr>
          <w:rFonts w:ascii="Times New Roman" w:hAnsi="Times New Roman" w:cs="Times New Roman"/>
          <w:sz w:val="24"/>
        </w:rPr>
        <w:t>с ними.</w:t>
      </w:r>
    </w:p>
    <w:p w:rsidR="00405A86" w:rsidRPr="00367C32" w:rsidRDefault="00405A86" w:rsidP="00405A86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05A86" w:rsidRPr="00367C32" w:rsidRDefault="00405A86" w:rsidP="00405A8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55"/>
    <w:rsid w:val="000F18AF"/>
    <w:rsid w:val="00405A86"/>
    <w:rsid w:val="00831C1A"/>
    <w:rsid w:val="00D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11AF-27EF-47E8-8E1A-E8BFD0EC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2023-07-01T09:18:00Z</dcterms:created>
  <dcterms:modified xsi:type="dcterms:W3CDTF">2023-07-01T13:01:00Z</dcterms:modified>
</cp:coreProperties>
</file>