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02" w:rsidRPr="00E301F6" w:rsidRDefault="007A7B02" w:rsidP="00085E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301F6">
        <w:rPr>
          <w:rFonts w:ascii="Times New Roman" w:hAnsi="Times New Roman" w:cs="Times New Roman"/>
          <w:b/>
          <w:bCs/>
          <w:sz w:val="24"/>
        </w:rPr>
        <w:t xml:space="preserve">Об ответственности за правонарушения в сфере незаконного оборота </w:t>
      </w:r>
      <w:bookmarkStart w:id="0" w:name="_GoBack"/>
      <w:bookmarkEnd w:id="0"/>
      <w:r w:rsidRPr="00E301F6">
        <w:rPr>
          <w:rFonts w:ascii="Times New Roman" w:hAnsi="Times New Roman" w:cs="Times New Roman"/>
          <w:b/>
          <w:bCs/>
          <w:sz w:val="24"/>
        </w:rPr>
        <w:t>наркотиков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За незаконный оборот наркотических средств и психотропных веществ предусмотрена как административная, так и уголовная ответственность, к которой могут быть привлечены лица, достигшие шестнадцати лет.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Незаконным приобретением без цели сбыта наркотических средств является их получение любым способом, в том числе покупка, получение в дар, а также в качестве средства взаиморасчета за проделанную работу, оказанную услугу или в уплату долга, в обмен на другие товары и вещи, присвоение найденного, сбор дикорастущих растений.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 xml:space="preserve">       Ответственность за совершение преступлений в указанной сфере предусмотрена </w:t>
      </w:r>
      <w:proofErr w:type="spellStart"/>
      <w:r w:rsidRPr="00E301F6">
        <w:rPr>
          <w:rFonts w:ascii="Times New Roman" w:hAnsi="Times New Roman" w:cs="Times New Roman"/>
          <w:sz w:val="24"/>
        </w:rPr>
        <w:t>ст.ст</w:t>
      </w:r>
      <w:proofErr w:type="spellEnd"/>
      <w:r w:rsidRPr="00E301F6">
        <w:rPr>
          <w:rFonts w:ascii="Times New Roman" w:hAnsi="Times New Roman" w:cs="Times New Roman"/>
          <w:sz w:val="24"/>
        </w:rPr>
        <w:t>. 228, 228.1-228.4 УК РФ и варьируется от назначения штрафа до 500 000 рублей вплоть до пожизненного лишения свободы, предусмотренного ч. 5 ст. 228.1 УК РФ.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 xml:space="preserve">        Наряду с уголовной ответственностью за правонарушения, связанные с незаконным оборотом наркотиков, </w:t>
      </w:r>
      <w:proofErr w:type="spellStart"/>
      <w:r w:rsidRPr="00E301F6">
        <w:rPr>
          <w:rFonts w:ascii="Times New Roman" w:hAnsi="Times New Roman" w:cs="Times New Roman"/>
          <w:sz w:val="24"/>
        </w:rPr>
        <w:t>ст.ст</w:t>
      </w:r>
      <w:proofErr w:type="spellEnd"/>
      <w:r w:rsidRPr="00E301F6">
        <w:rPr>
          <w:rFonts w:ascii="Times New Roman" w:hAnsi="Times New Roman" w:cs="Times New Roman"/>
          <w:sz w:val="24"/>
        </w:rPr>
        <w:t>. 6.8, 6.9 КоАП РФ предусмотрена также административная ответственность в виде штрафа в размере от 4 000 рублей до административного ареста до 15 суток.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При этом примечанием к ст. 228 УК РФ предусмотрено основание для освобождения от уголовной ответственности за вышеуказанный вид преступного деяния, а именно: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ответственности.</w:t>
      </w:r>
    </w:p>
    <w:p w:rsidR="007A7B02" w:rsidRPr="00E301F6" w:rsidRDefault="007A7B02" w:rsidP="007A7B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    Существует также правовая возможность освобождения от административной ответственности. Примечанием к ст. 6.9 КоАП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085ED2" w:rsidRDefault="00085ED2" w:rsidP="00085ED2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</w:p>
    <w:p w:rsidR="00085ED2" w:rsidRPr="00367C32" w:rsidRDefault="00085ED2" w:rsidP="00085ED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85ED2" w:rsidRPr="00367C32" w:rsidRDefault="00085ED2" w:rsidP="00085ED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2"/>
    <w:rsid w:val="00085ED2"/>
    <w:rsid w:val="007A7B02"/>
    <w:rsid w:val="007D6182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E4D"/>
  <w15:chartTrackingRefBased/>
  <w15:docId w15:val="{CACCE8C8-20B2-49E4-8B95-F932B3C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2023-07-01T09:20:00Z</dcterms:created>
  <dcterms:modified xsi:type="dcterms:W3CDTF">2023-07-01T11:56:00Z</dcterms:modified>
</cp:coreProperties>
</file>