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D2" w:rsidRPr="00F87B2C" w:rsidRDefault="00FC2BD2" w:rsidP="00FC2BD2">
      <w:pPr>
        <w:rPr>
          <w:rFonts w:ascii="Times New Roman" w:hAnsi="Times New Roman" w:cs="Times New Roman"/>
          <w:b/>
          <w:bCs/>
          <w:sz w:val="24"/>
        </w:rPr>
      </w:pPr>
      <w:r w:rsidRPr="00F87B2C">
        <w:rPr>
          <w:rFonts w:ascii="Times New Roman" w:hAnsi="Times New Roman" w:cs="Times New Roman"/>
          <w:b/>
          <w:bCs/>
          <w:sz w:val="24"/>
        </w:rPr>
        <w:t>Особенности уплаты взносов на капитальный ремонт многоквартирных домов</w:t>
      </w:r>
    </w:p>
    <w:p w:rsidR="00FC2BD2" w:rsidRPr="00F87B2C" w:rsidRDefault="00FC2BD2" w:rsidP="007C4C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F87B2C">
        <w:rPr>
          <w:rFonts w:ascii="Times New Roman" w:hAnsi="Times New Roman" w:cs="Times New Roman"/>
          <w:sz w:val="24"/>
        </w:rPr>
        <w:t>В силу положений ч. 1 ст. 169 Жилищного Кодекса Российской Федерации (далее – ЖК РФ) все собственники помещений в многоквартирных домах обязаны уплачивать ежемесячные взносы на капитальный ремонт общего имущества в этих домах, независимо от даты возникновения прав собственности на помещения, основания его приобретения и формы собственности. Вместе с тем ч. 2 ст. 169, ч. 8 ст. 170, ч. 5 ст. 181 ЖК РФ установлены исключения из общего правила. В частности, взносы не уплачиваются по домам, признанными аварийными и подлежащими сносу.</w:t>
      </w:r>
    </w:p>
    <w:p w:rsidR="00FC2BD2" w:rsidRPr="00F87B2C" w:rsidRDefault="00FC2BD2" w:rsidP="007C4C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В соответствии с п. 14.1 ст. 155 ЖК РФ собственники помещений в многоквартирном доме, которые несвоевременно и (или) не полностью уплатили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суммы.</w:t>
      </w:r>
    </w:p>
    <w:p w:rsidR="00FC2BD2" w:rsidRDefault="00FC2BD2" w:rsidP="007C4C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Согласно части 3 статьи 158 ЖК РФ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доме.</w:t>
      </w:r>
    </w:p>
    <w:bookmarkEnd w:id="0"/>
    <w:p w:rsidR="007C4C53" w:rsidRPr="00F87B2C" w:rsidRDefault="007C4C53" w:rsidP="00FC2BD2">
      <w:pPr>
        <w:rPr>
          <w:rFonts w:ascii="Times New Roman" w:hAnsi="Times New Roman" w:cs="Times New Roman"/>
          <w:sz w:val="24"/>
        </w:rPr>
      </w:pPr>
    </w:p>
    <w:p w:rsidR="007C4C53" w:rsidRPr="00367C32" w:rsidRDefault="007C4C53" w:rsidP="007C4C53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C4C53" w:rsidRPr="00367C32" w:rsidRDefault="007C4C53" w:rsidP="007C4C5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41"/>
    <w:rsid w:val="004A0E41"/>
    <w:rsid w:val="007C4C53"/>
    <w:rsid w:val="00FA308F"/>
    <w:rsid w:val="00F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A237"/>
  <w15:chartTrackingRefBased/>
  <w15:docId w15:val="{2909938A-D94E-48E4-97F3-80A59E12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2023-07-01T09:49:00Z</dcterms:created>
  <dcterms:modified xsi:type="dcterms:W3CDTF">2023-07-01T12:19:00Z</dcterms:modified>
</cp:coreProperties>
</file>