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F8" w:rsidRPr="008029F8" w:rsidRDefault="008029F8" w:rsidP="00934B05">
      <w:pPr>
        <w:shd w:val="clear" w:color="auto" w:fill="FFFFFF"/>
        <w:spacing w:line="240" w:lineRule="auto"/>
        <w:ind w:left="5" w:firstLine="56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9F8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ПАЛАТА </w:t>
      </w:r>
      <w:r w:rsidR="00850D8E">
        <w:rPr>
          <w:rFonts w:ascii="Times New Roman" w:hAnsi="Times New Roman" w:cs="Times New Roman"/>
          <w:b/>
          <w:sz w:val="32"/>
          <w:szCs w:val="32"/>
        </w:rPr>
        <w:t>СТАРОДУБСКОГО МУНИЦИПАЛЬНОГО РАЙОНА</w:t>
      </w:r>
    </w:p>
    <w:p w:rsidR="008029F8" w:rsidRPr="008029F8" w:rsidRDefault="008029F8" w:rsidP="00934B05">
      <w:pPr>
        <w:spacing w:line="240" w:lineRule="auto"/>
        <w:ind w:left="5" w:firstLine="562"/>
        <w:jc w:val="center"/>
        <w:rPr>
          <w:rFonts w:ascii="Times New Roman" w:hAnsi="Times New Roman" w:cs="Times New Roman"/>
          <w:szCs w:val="28"/>
        </w:rPr>
      </w:pPr>
    </w:p>
    <w:p w:rsidR="008029F8" w:rsidRDefault="008029F8" w:rsidP="00934B05">
      <w:pPr>
        <w:spacing w:line="240" w:lineRule="auto"/>
        <w:ind w:left="5" w:firstLine="562"/>
        <w:jc w:val="center"/>
        <w:rPr>
          <w:szCs w:val="28"/>
        </w:rPr>
      </w:pPr>
    </w:p>
    <w:p w:rsidR="008029F8" w:rsidRDefault="008029F8" w:rsidP="00934B05">
      <w:pPr>
        <w:spacing w:line="240" w:lineRule="auto"/>
        <w:ind w:left="5" w:firstLine="562"/>
        <w:jc w:val="center"/>
        <w:rPr>
          <w:szCs w:val="28"/>
        </w:rPr>
      </w:pPr>
    </w:p>
    <w:p w:rsidR="008029F8" w:rsidRDefault="008029F8" w:rsidP="00934B05">
      <w:pPr>
        <w:spacing w:line="240" w:lineRule="auto"/>
        <w:ind w:left="5" w:firstLine="562"/>
        <w:jc w:val="center"/>
        <w:rPr>
          <w:szCs w:val="28"/>
        </w:rPr>
      </w:pPr>
    </w:p>
    <w:p w:rsidR="008029F8" w:rsidRDefault="008029F8" w:rsidP="00934B05">
      <w:pPr>
        <w:spacing w:line="240" w:lineRule="auto"/>
        <w:ind w:left="5" w:firstLine="562"/>
        <w:jc w:val="center"/>
        <w:rPr>
          <w:szCs w:val="28"/>
        </w:rPr>
      </w:pPr>
    </w:p>
    <w:p w:rsidR="008029F8" w:rsidRPr="00EA2445" w:rsidRDefault="008029F8" w:rsidP="00934B05">
      <w:pPr>
        <w:spacing w:line="240" w:lineRule="auto"/>
        <w:ind w:left="5" w:firstLine="562"/>
        <w:jc w:val="center"/>
        <w:rPr>
          <w:szCs w:val="28"/>
        </w:rPr>
      </w:pPr>
    </w:p>
    <w:p w:rsidR="008029F8" w:rsidRDefault="008029F8" w:rsidP="00934B05">
      <w:pPr>
        <w:pStyle w:val="Default"/>
        <w:ind w:firstLine="562"/>
        <w:jc w:val="center"/>
        <w:rPr>
          <w:sz w:val="32"/>
          <w:szCs w:val="32"/>
        </w:rPr>
      </w:pPr>
    </w:p>
    <w:p w:rsidR="008029F8" w:rsidRDefault="008029F8" w:rsidP="00934B05">
      <w:pPr>
        <w:pStyle w:val="Default"/>
        <w:ind w:firstLine="562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8029F8" w:rsidRDefault="008029F8" w:rsidP="00934B05">
      <w:pPr>
        <w:pStyle w:val="Default"/>
        <w:ind w:firstLine="56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ОЦЕНКЕ КОРРУПЦИОННЫХ РИСКОВ ПРИ ИСПОЛЬЗОВАНИИ БЮДЖЕТНЫХ АССИГНОВАНИЙ</w:t>
      </w:r>
    </w:p>
    <w:p w:rsidR="008029F8" w:rsidRDefault="008029F8" w:rsidP="00934B05">
      <w:pPr>
        <w:pStyle w:val="Default"/>
        <w:ind w:firstLine="562"/>
        <w:jc w:val="center"/>
        <w:rPr>
          <w:sz w:val="32"/>
          <w:szCs w:val="32"/>
        </w:rPr>
      </w:pPr>
    </w:p>
    <w:p w:rsidR="008029F8" w:rsidRDefault="008029F8" w:rsidP="00934B05">
      <w:pPr>
        <w:pStyle w:val="Default"/>
        <w:ind w:firstLine="5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(утверждены приказом председателя Контрольно-счетной палаты </w:t>
      </w:r>
      <w:proofErr w:type="gramEnd"/>
    </w:p>
    <w:p w:rsidR="008029F8" w:rsidRDefault="00850D8E" w:rsidP="00934B05">
      <w:pPr>
        <w:pStyle w:val="Default"/>
        <w:ind w:firstLine="562"/>
        <w:jc w:val="center"/>
        <w:rPr>
          <w:sz w:val="28"/>
          <w:szCs w:val="28"/>
        </w:rPr>
      </w:pPr>
      <w:r>
        <w:rPr>
          <w:sz w:val="28"/>
          <w:szCs w:val="28"/>
        </w:rPr>
        <w:t>Стародубского муниципального района</w:t>
      </w:r>
      <w:r w:rsidR="008029F8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="008029F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029F8">
        <w:rPr>
          <w:sz w:val="28"/>
          <w:szCs w:val="28"/>
        </w:rPr>
        <w:t xml:space="preserve"> 2019 г. № </w:t>
      </w:r>
      <w:r>
        <w:rPr>
          <w:sz w:val="28"/>
          <w:szCs w:val="28"/>
        </w:rPr>
        <w:t>7</w:t>
      </w:r>
      <w:r w:rsidR="008029F8">
        <w:rPr>
          <w:sz w:val="28"/>
          <w:szCs w:val="28"/>
        </w:rPr>
        <w:t>)</w:t>
      </w:r>
    </w:p>
    <w:p w:rsidR="008029F8" w:rsidRDefault="008029F8" w:rsidP="00934B05">
      <w:pPr>
        <w:ind w:firstLine="562"/>
      </w:pPr>
      <w:r>
        <w:t xml:space="preserve"> </w:t>
      </w: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8029F8" w:rsidRDefault="008029F8" w:rsidP="00934B05">
      <w:pPr>
        <w:ind w:firstLine="562"/>
      </w:pPr>
    </w:p>
    <w:p w:rsidR="00934B05" w:rsidRDefault="00934B05" w:rsidP="00630EB1">
      <w:pPr>
        <w:spacing w:line="240" w:lineRule="auto"/>
        <w:ind w:firstLine="561"/>
        <w:jc w:val="center"/>
      </w:pPr>
      <w:r>
        <w:t>СТАРОДУБ</w:t>
      </w:r>
    </w:p>
    <w:p w:rsidR="008029F8" w:rsidRDefault="00934B05" w:rsidP="00630EB1">
      <w:pPr>
        <w:spacing w:line="240" w:lineRule="auto"/>
        <w:ind w:firstLine="561"/>
        <w:jc w:val="center"/>
      </w:pPr>
      <w:r>
        <w:t xml:space="preserve"> 2019</w:t>
      </w:r>
    </w:p>
    <w:p w:rsidR="008029F8" w:rsidRDefault="008029F8" w:rsidP="00934B05">
      <w:pPr>
        <w:pStyle w:val="Default"/>
        <w:ind w:firstLine="562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Методические рекомендации по оценке коррупционных рисков при использовании бюджетных ассигнований (далее – Методические рекомендации) разработаны с учетом требований Федерального закона от 25.12.2008 № 273-ФЗ «О противодействии коррупции».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Методические рекомендации предназначены для установления единых подходов к организации и проведению оценки коррупционных рисков при использовании бюджетных ассигнований.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Методические рекомендации могут применяться Контрольно-счетной палатой </w:t>
      </w:r>
      <w:r w:rsidR="00850D8E">
        <w:rPr>
          <w:sz w:val="28"/>
          <w:szCs w:val="28"/>
        </w:rPr>
        <w:t>Стародубского муниципального района</w:t>
      </w:r>
      <w:bookmarkStart w:id="0" w:name="_GoBack"/>
      <w:bookmarkEnd w:id="0"/>
      <w:r>
        <w:rPr>
          <w:sz w:val="28"/>
          <w:szCs w:val="28"/>
        </w:rPr>
        <w:t xml:space="preserve"> (далее – Контрольно-счетная палата) при проведении контрольных и экспертно-аналитических мероприятий, одной из целей которых является оценка коррупционных рисков при использовании бюджетных средств.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Оценка коррупционных рисков при использовании бюджетных средств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8029F8">
        <w:rPr>
          <w:b/>
          <w:bCs/>
          <w:sz w:val="28"/>
          <w:szCs w:val="28"/>
        </w:rPr>
        <w:t xml:space="preserve">2.1. Причины коррупционных рисков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2.1.1. К коррупционным рискам, имеющим технические причины, относятся: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недееспособная система запретов и ограничений, налагаемых на лиц, замещающих государственные должности, и государственных служащих;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независимость и закрытость принятия решений;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наличие в правовой и организационной системах положений, способствующих созданию административных барьеров;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громоздкая система отчетности государственных органов;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избыточность государственных функций;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низкая эффективность внутреннего и внешнего </w:t>
      </w:r>
      <w:proofErr w:type="gramStart"/>
      <w:r w:rsidRPr="008029F8">
        <w:rPr>
          <w:sz w:val="28"/>
          <w:szCs w:val="28"/>
        </w:rPr>
        <w:t>контроля за</w:t>
      </w:r>
      <w:proofErr w:type="gramEnd"/>
      <w:r w:rsidRPr="008029F8">
        <w:rPr>
          <w:sz w:val="28"/>
          <w:szCs w:val="28"/>
        </w:rPr>
        <w:t xml:space="preserve"> деятельностью государственных органов, их должностных лиц; </w:t>
      </w:r>
    </w:p>
    <w:p w:rsidR="008029F8" w:rsidRPr="008029F8" w:rsidRDefault="008029F8" w:rsidP="00934B05">
      <w:pPr>
        <w:spacing w:after="0" w:line="240" w:lineRule="auto"/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9F8">
        <w:rPr>
          <w:rFonts w:ascii="Times New Roman" w:hAnsi="Times New Roman" w:cs="Times New Roman"/>
          <w:sz w:val="28"/>
          <w:szCs w:val="28"/>
        </w:rPr>
        <w:t>отсутствие административных и должностных регламентов</w:t>
      </w:r>
    </w:p>
    <w:p w:rsidR="008029F8" w:rsidRPr="008029F8" w:rsidRDefault="008029F8" w:rsidP="00934B05">
      <w:pPr>
        <w:spacing w:after="0" w:line="240" w:lineRule="auto"/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9F8">
        <w:rPr>
          <w:rFonts w:ascii="Times New Roman" w:hAnsi="Times New Roman" w:cs="Times New Roman"/>
          <w:sz w:val="28"/>
          <w:szCs w:val="28"/>
        </w:rPr>
        <w:t xml:space="preserve">несовершенство механизмов обратной связи между гражданами и органами контроля и надзора.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К рискам, имеющим причины социальной направленности, относятся: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значительный разрыв в оплате труда работников государственного и частного секторов;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нестимулирующий</w:t>
      </w:r>
      <w:proofErr w:type="spellEnd"/>
      <w:r>
        <w:rPr>
          <w:sz w:val="28"/>
          <w:szCs w:val="28"/>
        </w:rPr>
        <w:t xml:space="preserve"> характер предоставляемых льгот и гарантий для работников государственного сектора;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слабая правовая защищенность сотрудников государственных органов, а также лиц, оказывающих содействие правоохранительным органам.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К рискам, имеющим причины экономической направленности, относится низкий уровень конкуренции. </w:t>
      </w:r>
    </w:p>
    <w:p w:rsidR="008029F8" w:rsidRDefault="008029F8" w:rsidP="00934B05">
      <w:pPr>
        <w:pStyle w:val="Default"/>
        <w:ind w:firstLine="56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Цели и механизмы выявления и оценки коррупционных рисков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Выявление и оценка коррупционных рисков производятся при проведении контрольных и экспертно-аналитических мероприятий на объектах контроля (аудита), если одной из целей таких мероприятий является оценка коррупционных рисков при использовании бюджетных средств.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 Оценка коррупционных рисков производится для того чтобы: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и оценить факторы, создающие </w:t>
      </w:r>
      <w:r w:rsidRPr="008029F8">
        <w:rPr>
          <w:sz w:val="28"/>
          <w:szCs w:val="28"/>
        </w:rPr>
        <w:t xml:space="preserve">возможности совершения коррупционных действий и (или) принятия коррупционных решений;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определить эффективность механизма действия внутреннего контроля по снижению или устранению </w:t>
      </w:r>
      <w:proofErr w:type="spellStart"/>
      <w:r w:rsidRPr="008029F8">
        <w:rPr>
          <w:sz w:val="28"/>
          <w:szCs w:val="28"/>
        </w:rPr>
        <w:t>коррупциогенных</w:t>
      </w:r>
      <w:proofErr w:type="spellEnd"/>
      <w:r w:rsidRPr="008029F8">
        <w:rPr>
          <w:sz w:val="28"/>
          <w:szCs w:val="28"/>
        </w:rPr>
        <w:t xml:space="preserve"> факторов; </w:t>
      </w:r>
    </w:p>
    <w:p w:rsidR="008029F8" w:rsidRP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выработать рекомендации по снижению или устранению </w:t>
      </w:r>
      <w:proofErr w:type="spellStart"/>
      <w:r w:rsidRPr="008029F8">
        <w:rPr>
          <w:sz w:val="28"/>
          <w:szCs w:val="28"/>
        </w:rPr>
        <w:t>коррупциогенных</w:t>
      </w:r>
      <w:proofErr w:type="spellEnd"/>
      <w:r w:rsidRPr="008029F8">
        <w:rPr>
          <w:sz w:val="28"/>
          <w:szCs w:val="28"/>
        </w:rPr>
        <w:t xml:space="preserve"> факторов; </w:t>
      </w:r>
    </w:p>
    <w:p w:rsidR="008029F8" w:rsidRPr="008029F8" w:rsidRDefault="008029F8" w:rsidP="00934B05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029F8">
        <w:rPr>
          <w:rFonts w:ascii="Times New Roman" w:hAnsi="Times New Roman" w:cs="Times New Roman"/>
          <w:sz w:val="28"/>
          <w:szCs w:val="28"/>
        </w:rPr>
        <w:t>предложить руководству объекта контроля (аудита) утвердить перечень мероприятий, направленных на снижение или устранение коррупционных рисков и совершенствование управленческого процесса.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При оценке </w:t>
      </w:r>
      <w:r w:rsidRPr="008029F8">
        <w:rPr>
          <w:sz w:val="28"/>
          <w:szCs w:val="28"/>
        </w:rPr>
        <w:t xml:space="preserve">коррупционного риска следует учитывать определенные признаки, создающие дополнительные условия для коррупции в сферах деятельности объектов контроля (аудита):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высокая степень свободы принятия решений, вызванная спецификой работы;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интенсивность контактов с гражданами и организациями;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оплата услуг для государственных нужд, которые органы государственной власти Брянской области и иные государственные органы Брянской области могут выполнять сами согласно утвержденному положению (уставу);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отсутствие реализации результатов выполненных научно-исследовательских и опытно-конструкторских работ (в том числе маркетинговых исследований и услуг) или мероприятий по их внедрению;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подписание государственных контрактов на поставку товаров, выполнение работ и оказание услуг не руководителем, а по доверенности заместителем или иным лицом, функциональные обязанности которого не предусматривают таких действий и ответственности за их совершение;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наличие полномочий, связанных с распределением значительных финансовых средств.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При использовании бюджетных средств о наличии коррупционных рисков могут свидетельствовать: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непрозрачность доходных и расходных статей областного бюджета;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>отсутствие порядка и правил использования бюджетных сре</w:t>
      </w:r>
      <w:proofErr w:type="gramStart"/>
      <w:r w:rsidRPr="008029F8">
        <w:rPr>
          <w:sz w:val="28"/>
          <w:szCs w:val="28"/>
        </w:rPr>
        <w:t>дств в св</w:t>
      </w:r>
      <w:proofErr w:type="gramEnd"/>
      <w:r w:rsidRPr="008029F8">
        <w:rPr>
          <w:sz w:val="28"/>
          <w:szCs w:val="28"/>
        </w:rPr>
        <w:t xml:space="preserve">язи с недостатками нормативного правового регулирования в контролируемой сфере использования бюджетных средств;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необъяснимое увеличение расходов (субсидий) или уменьшение доходов, которые подлежат перечислению в областной бюджет, у подведомственных государственных унитарных предприятий и учреждений; </w:t>
      </w:r>
    </w:p>
    <w:p w:rsidR="008029F8" w:rsidRPr="008029F8" w:rsidRDefault="008029F8" w:rsidP="00934B05">
      <w:pPr>
        <w:spacing w:after="0" w:line="240" w:lineRule="auto"/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9F8">
        <w:rPr>
          <w:rFonts w:ascii="Times New Roman" w:hAnsi="Times New Roman" w:cs="Times New Roman"/>
          <w:sz w:val="28"/>
          <w:szCs w:val="28"/>
        </w:rPr>
        <w:t>отсутствие ведомственных приказов по установлению нормативов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отчислений части чистой прибыли в областной бюджет подведомственными государственными унитарными предприятиями или установление крайне низких нормативов таких отчислений; </w:t>
      </w:r>
    </w:p>
    <w:p w:rsidR="008029F8" w:rsidRP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t xml:space="preserve">отсутствие должностных регламентов у лиц, принимающих решения о направлениях использования бюджетных средств; </w:t>
      </w:r>
    </w:p>
    <w:p w:rsidR="008029F8" w:rsidRPr="00934B05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8029F8">
        <w:rPr>
          <w:sz w:val="28"/>
          <w:szCs w:val="28"/>
        </w:rPr>
        <w:lastRenderedPageBreak/>
        <w:t>отсутствие нормативных правовых документов, регламентирующих порядок согласования (одобрения), а также совершение сделок с государственным</w:t>
      </w:r>
      <w:r>
        <w:rPr>
          <w:sz w:val="28"/>
          <w:szCs w:val="28"/>
        </w:rPr>
        <w:t xml:space="preserve"> имуществом, находящимся в хозяйственном ведении государственных унитарных предприятий и оперативном управлении государственных учреждений, в случаях, когда такое согласование (одобрение) предусмотрено областными законами </w:t>
      </w:r>
      <w:r w:rsidRPr="00934B05">
        <w:rPr>
          <w:sz w:val="28"/>
          <w:szCs w:val="28"/>
        </w:rPr>
        <w:t xml:space="preserve">или уставами государственных унитарных предприятий и учреждений. </w:t>
      </w:r>
    </w:p>
    <w:p w:rsidR="008029F8" w:rsidRPr="00934B05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2.2.4. Для выявления коррупционных рисков на объекте контроля (аудита) следует получить ответы на следующие вопросы: </w:t>
      </w:r>
    </w:p>
    <w:p w:rsidR="008029F8" w:rsidRPr="00934B05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в достаточной ли степени описаны процедуры выполнения обязанностей должностными лицами? </w:t>
      </w:r>
    </w:p>
    <w:p w:rsidR="008029F8" w:rsidRPr="00934B05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в каких ситуациях возможен конфликт интересов? </w:t>
      </w:r>
    </w:p>
    <w:p w:rsidR="008029F8" w:rsidRPr="00934B05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достаточно ли четко прописан процесс принятия решений? </w:t>
      </w:r>
    </w:p>
    <w:p w:rsidR="008029F8" w:rsidRPr="00934B05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имели ли место случаи коррупции в проверяемом объекте? </w:t>
      </w:r>
    </w:p>
    <w:p w:rsidR="008029F8" w:rsidRPr="00934B05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достаточен ли </w:t>
      </w:r>
      <w:proofErr w:type="gramStart"/>
      <w:r w:rsidRPr="00934B05">
        <w:rPr>
          <w:sz w:val="28"/>
          <w:szCs w:val="28"/>
        </w:rPr>
        <w:t>контроль за</w:t>
      </w:r>
      <w:proofErr w:type="gramEnd"/>
      <w:r w:rsidRPr="00934B05">
        <w:rPr>
          <w:sz w:val="28"/>
          <w:szCs w:val="28"/>
        </w:rPr>
        <w:t xml:space="preserve"> процессом принятия решений? </w:t>
      </w:r>
    </w:p>
    <w:p w:rsidR="008029F8" w:rsidRPr="00934B05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достаточен ли </w:t>
      </w:r>
      <w:proofErr w:type="gramStart"/>
      <w:r w:rsidRPr="00934B05">
        <w:rPr>
          <w:sz w:val="28"/>
          <w:szCs w:val="28"/>
        </w:rPr>
        <w:t>контроль за</w:t>
      </w:r>
      <w:proofErr w:type="gramEnd"/>
      <w:r w:rsidRPr="00934B05">
        <w:rPr>
          <w:sz w:val="28"/>
          <w:szCs w:val="28"/>
        </w:rPr>
        <w:t xml:space="preserve"> сотрудниками и результатами их работы? </w:t>
      </w:r>
    </w:p>
    <w:p w:rsidR="008029F8" w:rsidRPr="00934B05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Данный перечень вопросов не является исчерпывающим и может быть дополнен с учетом специфики деятельности государственного органа. Ответы на указанные вопросы могут дать достаточно точную картину заложенных в объекте контроля (аудита) потенциальных условий и факторов для совершения коррупционных действий. </w:t>
      </w:r>
    </w:p>
    <w:p w:rsidR="008029F8" w:rsidRPr="00934B05" w:rsidRDefault="008029F8" w:rsidP="00934B05">
      <w:pPr>
        <w:spacing w:after="0" w:line="240" w:lineRule="auto"/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05">
        <w:rPr>
          <w:rFonts w:ascii="Times New Roman" w:hAnsi="Times New Roman" w:cs="Times New Roman"/>
          <w:sz w:val="28"/>
          <w:szCs w:val="28"/>
        </w:rPr>
        <w:t>2.2.5. Механизм выявления коррупционных рисков в государственном органе содержит следующие необходимые элементы:</w:t>
      </w:r>
    </w:p>
    <w:p w:rsidR="008029F8" w:rsidRDefault="008029F8" w:rsidP="00934B05">
      <w:pPr>
        <w:pStyle w:val="Default"/>
        <w:ind w:firstLine="562"/>
        <w:contextualSpacing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установление перечня потенциально </w:t>
      </w:r>
      <w:proofErr w:type="spellStart"/>
      <w:r w:rsidRPr="00934B05">
        <w:rPr>
          <w:sz w:val="28"/>
          <w:szCs w:val="28"/>
        </w:rPr>
        <w:t>коррупциогенных</w:t>
      </w:r>
      <w:proofErr w:type="spellEnd"/>
      <w:r w:rsidRPr="00934B05">
        <w:rPr>
          <w:sz w:val="28"/>
          <w:szCs w:val="28"/>
        </w:rPr>
        <w:t xml:space="preserve"> сфер деятельности</w:t>
      </w:r>
      <w:r>
        <w:rPr>
          <w:sz w:val="28"/>
          <w:szCs w:val="28"/>
        </w:rPr>
        <w:t xml:space="preserve"> органа;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отдельных полномочий государственного служащего, при выполнении которых существует вероятность возникновения коррупционных проявлений или действий;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перечня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должностей в государственном органе;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норм законодательства.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В перечне сфер деятельности государственных органов следует выделить сферы, которые содержат повышенный уровень коррупционных рисков: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заказов на поставку товаров (выполнение работ, оказание услуг) для государственных нужд;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формирование, исполнение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бюджета;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 распоряжение объектами государственной собственности (здания, строения, сооружения), в том числе по вопросам аренды, безвозмездного пользования и приватизации этих объектов;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 распоряжение земельными участками, находящимися в государственной собственности, а также земельными участками, государственная собственность на которые не разграничена, в том числе по вопросам аренды и продажи этих участков; </w:t>
      </w:r>
    </w:p>
    <w:p w:rsidR="008029F8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и распоряжение жилищным фондом, в том числе по вопросам заключения договоров социального, коммерческого найма, найма специализированного жилого фонда;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934B05">
        <w:rPr>
          <w:sz w:val="28"/>
          <w:szCs w:val="28"/>
        </w:rPr>
        <w:t xml:space="preserve">государственных гарантий, бюджетных кредитов, субсидий, субвенций, дотаций, управление долгом; </w:t>
      </w:r>
    </w:p>
    <w:p w:rsidR="008029F8" w:rsidRPr="00934B05" w:rsidRDefault="008029F8" w:rsidP="00934B05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34B05">
        <w:rPr>
          <w:rFonts w:ascii="Times New Roman" w:hAnsi="Times New Roman" w:cs="Times New Roman"/>
          <w:sz w:val="28"/>
          <w:szCs w:val="28"/>
        </w:rPr>
        <w:t>а также в следующих экономических и социальных сферах: транспорт и дорожное хозяйство, строительство и капитальный ремонт, природно-ресурсное регулирование, топливно-энергетический комплекс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агропромышленный комплекс, жилищно-коммунальный комплекс, здравоохранение, образование;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принятие нормативных правовых актов;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выдача лицензий, разрешений на проведение отдельных видов работ;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назначение на государственные должности, включая проведение аттестации, квалификационных экзаменов государственных гражданских служащих, конкурсов на замещение вакантных должностей государственной гражданской службы и включение государственных гражданских служащих в кадровый резерв.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2.2.7. Обязательной оценке на коррупционность подлежат контрольные, разрешительные, регистрационные, </w:t>
      </w:r>
      <w:proofErr w:type="spellStart"/>
      <w:r w:rsidRPr="00934B05">
        <w:rPr>
          <w:sz w:val="28"/>
          <w:szCs w:val="28"/>
        </w:rPr>
        <w:t>юрисдикционные</w:t>
      </w:r>
      <w:proofErr w:type="spellEnd"/>
      <w:r w:rsidRPr="00934B05">
        <w:rPr>
          <w:sz w:val="28"/>
          <w:szCs w:val="28"/>
        </w:rPr>
        <w:t xml:space="preserve"> функции и полномочия объекта контроля (аудита), а также нормотворческие полномочия объекта контроля (аудита).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К названным функциям и полномочиям могут быть </w:t>
      </w:r>
      <w:proofErr w:type="gramStart"/>
      <w:r w:rsidRPr="00934B05">
        <w:rPr>
          <w:sz w:val="28"/>
          <w:szCs w:val="28"/>
        </w:rPr>
        <w:t>отнесены</w:t>
      </w:r>
      <w:proofErr w:type="gramEnd"/>
      <w:r w:rsidRPr="00934B05">
        <w:rPr>
          <w:sz w:val="28"/>
          <w:szCs w:val="28"/>
        </w:rPr>
        <w:t xml:space="preserve">: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а) контрольные – функции и полномочия, связанные с проверкой законности деятельности субъектов (инспекции, ревизии, контроль, надзор и прочие); </w:t>
      </w:r>
    </w:p>
    <w:p w:rsidR="008029F8" w:rsidRPr="00934B05" w:rsidRDefault="008029F8" w:rsidP="00934B05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34B05">
        <w:rPr>
          <w:rFonts w:ascii="Times New Roman" w:hAnsi="Times New Roman" w:cs="Times New Roman"/>
          <w:sz w:val="28"/>
          <w:szCs w:val="28"/>
        </w:rPr>
        <w:t xml:space="preserve">б) разрешительные – функции и полномочия, связанные с выдачей документов, подтверждающих специальные права на занятие определенной деятельностью (удостоверения, лицензии (разрешения), аккредитации и т.п.). </w:t>
      </w:r>
      <w:proofErr w:type="gramStart"/>
      <w:r w:rsidRPr="00934B05">
        <w:rPr>
          <w:rFonts w:ascii="Times New Roman" w:hAnsi="Times New Roman" w:cs="Times New Roman"/>
          <w:sz w:val="28"/>
          <w:szCs w:val="28"/>
        </w:rPr>
        <w:t>К данным полномочиям условно можно отнести полномочия, связанные со сдачей объектов государственной собственности в аренду, с приватизацией государственной собственности, а также с распределением бюджетных средств (например, закупки для государственных нужд), а также с согласованием (одобрением) сделок с государственным имуществом, находящимся в хозяйственном ведении государственных унитарных предприятий и оперативном управлении государственных учреждений в случаях, предусмотренных областными законами или уставами указанных организаций;</w:t>
      </w:r>
      <w:proofErr w:type="gramEnd"/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в) регистрационные – функции и полномочия, осуществляемые в целях удостоверения фактов установления, изменения или прекращения правового статуса субъектов (налогоплательщиков, лицензиатов). К данным полномочиям также могут быть отнесены полномочия по выдаче свидетельств </w:t>
      </w:r>
      <w:r w:rsidRPr="00934B05">
        <w:rPr>
          <w:sz w:val="28"/>
          <w:szCs w:val="28"/>
        </w:rPr>
        <w:lastRenderedPageBreak/>
        <w:t xml:space="preserve">на получение субсидий на строительство и приобретение жилья, о постановке на учет в качестве нуждающегося в жилом помещении и т.п.;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юрисдикционные</w:t>
      </w:r>
      <w:proofErr w:type="spellEnd"/>
      <w:r>
        <w:rPr>
          <w:sz w:val="28"/>
          <w:szCs w:val="28"/>
        </w:rPr>
        <w:t xml:space="preserve"> – функции и полномочия должностных лиц </w:t>
      </w:r>
      <w:r w:rsidRPr="00934B05">
        <w:rPr>
          <w:sz w:val="28"/>
          <w:szCs w:val="28"/>
        </w:rPr>
        <w:t xml:space="preserve">государственных органов, осуществляемые в целях применения мер административно-правовой ответственности (например, наложение административных штрафов);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д) нормотворческие – функции и полномочия по принятию нормативных правовых актов.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>2.2.8. Следует сформировать перечень «</w:t>
      </w:r>
      <w:proofErr w:type="spellStart"/>
      <w:r w:rsidRPr="00934B05">
        <w:rPr>
          <w:sz w:val="28"/>
          <w:szCs w:val="28"/>
        </w:rPr>
        <w:t>взяткоемких</w:t>
      </w:r>
      <w:proofErr w:type="spellEnd"/>
      <w:r w:rsidRPr="00934B05">
        <w:rPr>
          <w:sz w:val="28"/>
          <w:szCs w:val="28"/>
        </w:rPr>
        <w:t xml:space="preserve">» государственных должностей и должностей государственной службы на объекте контроля (аудита). Перечни </w:t>
      </w:r>
      <w:proofErr w:type="spellStart"/>
      <w:r w:rsidRPr="00934B05">
        <w:rPr>
          <w:sz w:val="28"/>
          <w:szCs w:val="28"/>
        </w:rPr>
        <w:t>коррупциогенных</w:t>
      </w:r>
      <w:proofErr w:type="spellEnd"/>
      <w:r w:rsidRPr="00934B05">
        <w:rPr>
          <w:sz w:val="28"/>
          <w:szCs w:val="28"/>
        </w:rPr>
        <w:t xml:space="preserve"> должностей напрямую вытекают из указанных выше потенциально опасных коррупционных сфер деятельности государственного органа и отдельных </w:t>
      </w:r>
      <w:proofErr w:type="spellStart"/>
      <w:r w:rsidRPr="00934B05">
        <w:rPr>
          <w:sz w:val="28"/>
          <w:szCs w:val="28"/>
        </w:rPr>
        <w:t>коррупциогенных</w:t>
      </w:r>
      <w:proofErr w:type="spellEnd"/>
      <w:r w:rsidRPr="00934B05">
        <w:rPr>
          <w:sz w:val="28"/>
          <w:szCs w:val="28"/>
        </w:rPr>
        <w:t xml:space="preserve"> полномочий государственного служащего. В перечень </w:t>
      </w:r>
      <w:proofErr w:type="spellStart"/>
      <w:r w:rsidRPr="00934B05">
        <w:rPr>
          <w:sz w:val="28"/>
          <w:szCs w:val="28"/>
        </w:rPr>
        <w:t>коррупциогенных</w:t>
      </w:r>
      <w:proofErr w:type="spellEnd"/>
      <w:r w:rsidRPr="00934B05">
        <w:rPr>
          <w:sz w:val="28"/>
          <w:szCs w:val="28"/>
        </w:rPr>
        <w:t xml:space="preserve"> должностей входят должности, связанные </w:t>
      </w:r>
      <w:proofErr w:type="gramStart"/>
      <w:r w:rsidRPr="00934B05">
        <w:rPr>
          <w:sz w:val="28"/>
          <w:szCs w:val="28"/>
        </w:rPr>
        <w:t>с</w:t>
      </w:r>
      <w:proofErr w:type="gramEnd"/>
      <w:r w:rsidRPr="00934B05">
        <w:rPr>
          <w:sz w:val="28"/>
          <w:szCs w:val="28"/>
        </w:rPr>
        <w:t xml:space="preserve">: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принятием нормативных правовых актов;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осуществлением контрольных и надзорных мероприятий;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подготовкой и принятием решений о распределении бюджетных средств, межбюджетных трансфертов, а также распределением ограниченных ресурсов (квоты, участки недр и др.);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непосредственным предоставлением государственных услуг заявителям;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подготовкой и принятием решений, связанных с осуществлением закупок для государственных нужд;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подготовкой и принятием решений по выдаче лицензий и разрешений; </w:t>
      </w:r>
    </w:p>
    <w:p w:rsidR="008029F8" w:rsidRPr="00934B05" w:rsidRDefault="008029F8" w:rsidP="00934B05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34B05">
        <w:rPr>
          <w:rFonts w:ascii="Times New Roman" w:hAnsi="Times New Roman" w:cs="Times New Roman"/>
          <w:sz w:val="28"/>
          <w:szCs w:val="28"/>
        </w:rPr>
        <w:t>осуществлением регистрационных действий;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подготовкой и принятием решений по целевым программам, государственным капитальным вложениям и другим программам, предусматривающим выделение бюджетных средств;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иными контрольно-разрешительными действиями.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>2.2.9. При проведен</w:t>
      </w:r>
      <w:proofErr w:type="gramStart"/>
      <w:r w:rsidRPr="00934B05">
        <w:rPr>
          <w:sz w:val="28"/>
          <w:szCs w:val="28"/>
        </w:rPr>
        <w:t>ии ау</w:t>
      </w:r>
      <w:proofErr w:type="gramEnd"/>
      <w:r w:rsidRPr="00934B05">
        <w:rPr>
          <w:sz w:val="28"/>
          <w:szCs w:val="28"/>
        </w:rPr>
        <w:t xml:space="preserve">дита эффективности на основе полученных данных следует рекомендовать руководству объекта контроля (аудита) принятие необходимых мер и утверждение перечня мероприятий, направленных на снижение коррупционных рисков.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В частности, в сферах с повышенным риском коррупции можно рекомендовать применение дополнительных механизмов, ограничивающих возможности проявления коррупции. Так, например, наиболее распространенными среди них являются: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максимально возможная деперсонализация взаимодействия государственных гражданских служащих с гражданами и организациями, например, через механизмы «одного окна» и через системы электронного обмена информацией;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детальная регламентация процедур взаимодействия с субъектами регулирования (потребителями государственных услуг) путем утверждения объектом контроля (аудита) административных регламентов;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дробление </w:t>
      </w:r>
      <w:r w:rsidRPr="00934B05">
        <w:rPr>
          <w:sz w:val="28"/>
          <w:szCs w:val="28"/>
        </w:rPr>
        <w:t xml:space="preserve">административных процедур </w:t>
      </w:r>
      <w:proofErr w:type="gramStart"/>
      <w:r w:rsidRPr="00934B05">
        <w:rPr>
          <w:sz w:val="28"/>
          <w:szCs w:val="28"/>
        </w:rPr>
        <w:t>на дополнительные стадии с их закреплением за независимыми друг от друга должностными лицами для обеспечения</w:t>
      </w:r>
      <w:proofErr w:type="gramEnd"/>
      <w:r w:rsidRPr="00934B05">
        <w:rPr>
          <w:sz w:val="28"/>
          <w:szCs w:val="28"/>
        </w:rPr>
        <w:t xml:space="preserve"> взаимного контроля;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создание особых механизмов регулирования государственных функций и назначения на должности государственной службы с высокой степенью </w:t>
      </w:r>
      <w:proofErr w:type="spellStart"/>
      <w:r w:rsidRPr="00934B05">
        <w:rPr>
          <w:sz w:val="28"/>
          <w:szCs w:val="28"/>
        </w:rPr>
        <w:t>коррупциогенности</w:t>
      </w:r>
      <w:proofErr w:type="spellEnd"/>
      <w:r w:rsidRPr="00934B05">
        <w:rPr>
          <w:sz w:val="28"/>
          <w:szCs w:val="28"/>
        </w:rPr>
        <w:t xml:space="preserve">. </w:t>
      </w:r>
    </w:p>
    <w:p w:rsidR="008029F8" w:rsidRPr="00934B05" w:rsidRDefault="008029F8" w:rsidP="00934B05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34B05">
        <w:rPr>
          <w:rFonts w:ascii="Times New Roman" w:hAnsi="Times New Roman" w:cs="Times New Roman"/>
          <w:sz w:val="28"/>
          <w:szCs w:val="28"/>
        </w:rPr>
        <w:t>2.2.10. При осуществлении оценки уровень коррупционного риска по сферам деятельности объекта контроля (аудита) может быть определен как очень высокий, высокий, средний, низкий, очень низкий и отсутствующий.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proofErr w:type="gramStart"/>
      <w:r w:rsidRPr="00934B05">
        <w:rPr>
          <w:sz w:val="28"/>
          <w:szCs w:val="28"/>
        </w:rPr>
        <w:t xml:space="preserve">Каждый уровень риска оценивается по пятибалльной системе, соответственно: очень высокий – 5 баллов, высокий – 4 балла, средний – 3 балла, низкий – 2 балла, очень низкий – 1 балл и отсутствующий – 0 баллов. </w:t>
      </w:r>
      <w:proofErr w:type="gramEnd"/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Для удобства оценки в таблице фиксируются все сферы деятельности объекта контроля (аудита) с установлением соответствующего балла в каждой сфере коррупционного риска. </w:t>
      </w:r>
    </w:p>
    <w:p w:rsidR="008029F8" w:rsidRPr="00934B05" w:rsidRDefault="008029F8" w:rsidP="00934B05">
      <w:pPr>
        <w:pStyle w:val="Default"/>
        <w:ind w:firstLine="562"/>
        <w:jc w:val="both"/>
        <w:rPr>
          <w:sz w:val="28"/>
          <w:szCs w:val="28"/>
        </w:rPr>
      </w:pPr>
      <w:r w:rsidRPr="00934B05">
        <w:rPr>
          <w:sz w:val="28"/>
          <w:szCs w:val="28"/>
        </w:rPr>
        <w:t xml:space="preserve">Далее определяется максимальное и фактическое количество баллов для проверяемого объекта. </w:t>
      </w:r>
    </w:p>
    <w:p w:rsidR="008029F8" w:rsidRPr="00934B05" w:rsidRDefault="008029F8" w:rsidP="00934B05">
      <w:pPr>
        <w:pStyle w:val="Default"/>
        <w:ind w:firstLine="562"/>
        <w:rPr>
          <w:sz w:val="28"/>
          <w:szCs w:val="28"/>
        </w:rPr>
      </w:pPr>
      <w:r w:rsidRPr="00934B05">
        <w:rPr>
          <w:sz w:val="28"/>
          <w:szCs w:val="28"/>
        </w:rPr>
        <w:t xml:space="preserve">Фактическое количество баллов </w:t>
      </w:r>
    </w:p>
    <w:p w:rsidR="008029F8" w:rsidRPr="00934B05" w:rsidRDefault="008029F8" w:rsidP="00934B05">
      <w:pPr>
        <w:ind w:firstLine="562"/>
        <w:rPr>
          <w:rFonts w:ascii="Times New Roman" w:hAnsi="Times New Roman" w:cs="Times New Roman"/>
          <w:sz w:val="28"/>
          <w:szCs w:val="28"/>
        </w:rPr>
      </w:pPr>
      <w:r w:rsidRPr="00934B05">
        <w:rPr>
          <w:rFonts w:ascii="Times New Roman" w:hAnsi="Times New Roman" w:cs="Times New Roman"/>
          <w:sz w:val="28"/>
          <w:szCs w:val="28"/>
        </w:rPr>
        <w:t>После этого по формуле: --------------------------------------------------- х 100 %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934B05" w:rsidTr="00934B05">
        <w:tc>
          <w:tcPr>
            <w:tcW w:w="4998" w:type="dxa"/>
          </w:tcPr>
          <w:p w:rsidR="00934B05" w:rsidRPr="00934B05" w:rsidRDefault="00934B05" w:rsidP="00934B05">
            <w:pPr>
              <w:pStyle w:val="Default"/>
              <w:jc w:val="center"/>
              <w:rPr>
                <w:sz w:val="23"/>
                <w:szCs w:val="23"/>
              </w:rPr>
            </w:pPr>
            <w:r w:rsidRPr="00934B05">
              <w:rPr>
                <w:b/>
                <w:bCs/>
                <w:sz w:val="23"/>
                <w:szCs w:val="23"/>
              </w:rPr>
              <w:t>Оценка уровня коррупционного риска</w:t>
            </w:r>
          </w:p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934B05" w:rsidRPr="00934B05" w:rsidRDefault="00934B05" w:rsidP="00934B05">
            <w:pPr>
              <w:pStyle w:val="Default"/>
              <w:jc w:val="center"/>
              <w:rPr>
                <w:sz w:val="23"/>
                <w:szCs w:val="23"/>
              </w:rPr>
            </w:pPr>
            <w:r w:rsidRPr="00934B05">
              <w:rPr>
                <w:b/>
                <w:bCs/>
                <w:sz w:val="23"/>
                <w:szCs w:val="23"/>
              </w:rPr>
              <w:t>Уровень коррупционного риска</w:t>
            </w:r>
          </w:p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 w:rsidRPr="00934B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 процентах</w:t>
            </w:r>
          </w:p>
        </w:tc>
      </w:tr>
      <w:tr w:rsidR="00934B05" w:rsidTr="00934B05"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высокий</w:t>
            </w:r>
          </w:p>
        </w:tc>
        <w:tc>
          <w:tcPr>
            <w:tcW w:w="4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34B05" w:rsidRPr="00934B05" w:rsidTr="00F11B98">
              <w:trPr>
                <w:trHeight w:val="109"/>
              </w:trPr>
              <w:tc>
                <w:tcPr>
                  <w:tcW w:w="0" w:type="auto"/>
                </w:tcPr>
                <w:p w:rsidR="00934B05" w:rsidRPr="00934B05" w:rsidRDefault="00934B05" w:rsidP="00F11B9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Pr="00934B05">
              <w:rPr>
                <w:rFonts w:ascii="Times New Roman" w:hAnsi="Times New Roman" w:cs="Times New Roman"/>
                <w:sz w:val="23"/>
                <w:szCs w:val="23"/>
              </w:rPr>
              <w:t>91 до 100</w:t>
            </w:r>
          </w:p>
        </w:tc>
      </w:tr>
      <w:tr w:rsidR="00934B05" w:rsidTr="00934B05"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81 до 90</w:t>
            </w:r>
          </w:p>
        </w:tc>
      </w:tr>
      <w:tr w:rsidR="00934B05" w:rsidTr="00934B05"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 w:rsidRPr="00934B05">
              <w:rPr>
                <w:rFonts w:ascii="Times New Roman" w:hAnsi="Times New Roman" w:cs="Times New Roman"/>
                <w:sz w:val="23"/>
                <w:szCs w:val="23"/>
              </w:rPr>
              <w:t>Средний</w:t>
            </w:r>
          </w:p>
        </w:tc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 w:rsidRPr="00934B05">
              <w:rPr>
                <w:rFonts w:ascii="Times New Roman" w:hAnsi="Times New Roman" w:cs="Times New Roman"/>
                <w:sz w:val="23"/>
                <w:szCs w:val="23"/>
              </w:rPr>
              <w:t>от 61 до 80</w:t>
            </w:r>
          </w:p>
        </w:tc>
      </w:tr>
      <w:tr w:rsidR="00934B05" w:rsidTr="00934B05">
        <w:tc>
          <w:tcPr>
            <w:tcW w:w="4998" w:type="dxa"/>
          </w:tcPr>
          <w:p w:rsidR="00934B05" w:rsidRPr="00934B05" w:rsidRDefault="00934B05" w:rsidP="00934B05">
            <w:pPr>
              <w:pStyle w:val="Default"/>
              <w:jc w:val="center"/>
            </w:pPr>
            <w:r w:rsidRPr="00934B05">
              <w:rPr>
                <w:sz w:val="23"/>
                <w:szCs w:val="23"/>
              </w:rPr>
              <w:t>Низкий</w:t>
            </w:r>
          </w:p>
        </w:tc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41 до 60</w:t>
            </w:r>
          </w:p>
        </w:tc>
      </w:tr>
      <w:tr w:rsidR="00934B05" w:rsidTr="00934B05"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 w:rsidRPr="00934B05">
              <w:rPr>
                <w:rFonts w:ascii="Times New Roman" w:hAnsi="Times New Roman" w:cs="Times New Roman"/>
                <w:sz w:val="23"/>
                <w:szCs w:val="23"/>
              </w:rPr>
              <w:t>Очень низкий</w:t>
            </w:r>
          </w:p>
        </w:tc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 w:rsidRPr="00934B05">
              <w:rPr>
                <w:rFonts w:ascii="Times New Roman" w:hAnsi="Times New Roman" w:cs="Times New Roman"/>
                <w:sz w:val="23"/>
                <w:szCs w:val="23"/>
              </w:rPr>
              <w:t>от 21 до 40</w:t>
            </w:r>
          </w:p>
        </w:tc>
      </w:tr>
      <w:tr w:rsidR="00934B05" w:rsidTr="00934B05"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98" w:type="dxa"/>
          </w:tcPr>
          <w:p w:rsidR="00934B05" w:rsidRPr="00934B05" w:rsidRDefault="00934B05" w:rsidP="0093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</w:tr>
    </w:tbl>
    <w:p w:rsidR="008029F8" w:rsidRPr="001A0794" w:rsidRDefault="008029F8" w:rsidP="00934B05">
      <w:pPr>
        <w:ind w:firstLine="562"/>
        <w:rPr>
          <w:rFonts w:ascii="Times New Roman" w:hAnsi="Times New Roman" w:cs="Times New Roman"/>
        </w:rPr>
      </w:pPr>
    </w:p>
    <w:p w:rsidR="001A0794" w:rsidRPr="001A0794" w:rsidRDefault="001A0794" w:rsidP="00934B05">
      <w:pPr>
        <w:ind w:firstLine="562"/>
        <w:rPr>
          <w:rFonts w:ascii="Times New Roman" w:hAnsi="Times New Roman" w:cs="Times New Roman"/>
          <w:sz w:val="28"/>
          <w:szCs w:val="28"/>
        </w:rPr>
      </w:pPr>
      <w:r w:rsidRPr="001A0794">
        <w:rPr>
          <w:rFonts w:ascii="Times New Roman" w:hAnsi="Times New Roman" w:cs="Times New Roman"/>
          <w:sz w:val="28"/>
          <w:szCs w:val="28"/>
        </w:rPr>
        <w:t>и определяем уровень коррупционного риска в целом по объекту контроля (аудита).</w:t>
      </w:r>
    </w:p>
    <w:p w:rsidR="001A0794" w:rsidRDefault="001A0794" w:rsidP="00934B05">
      <w:pPr>
        <w:ind w:firstLine="562"/>
        <w:rPr>
          <w:rFonts w:ascii="Times New Roman" w:hAnsi="Times New Roman" w:cs="Times New Roman"/>
          <w:sz w:val="28"/>
          <w:szCs w:val="28"/>
        </w:rPr>
      </w:pPr>
      <w:r w:rsidRPr="001A0794">
        <w:rPr>
          <w:rFonts w:ascii="Times New Roman" w:hAnsi="Times New Roman" w:cs="Times New Roman"/>
          <w:sz w:val="28"/>
          <w:szCs w:val="28"/>
        </w:rPr>
        <w:t>Пример оценки коррупционного риска в целом по объекту контроля (аудита) приведен в приложении № 1 «Оценка коррупционных рисков в сферах деятельности объекта контроля (аудита)» к Методическим рекомендациям.</w:t>
      </w:r>
    </w:p>
    <w:p w:rsidR="001A0794" w:rsidRDefault="001A0794" w:rsidP="00934B05">
      <w:pPr>
        <w:ind w:firstLine="562"/>
        <w:rPr>
          <w:rFonts w:ascii="Times New Roman" w:hAnsi="Times New Roman" w:cs="Times New Roman"/>
          <w:sz w:val="28"/>
          <w:szCs w:val="28"/>
        </w:rPr>
      </w:pPr>
    </w:p>
    <w:p w:rsidR="001A0794" w:rsidRDefault="001A0794" w:rsidP="00934B05">
      <w:pPr>
        <w:ind w:firstLine="562"/>
        <w:rPr>
          <w:rFonts w:ascii="Times New Roman" w:hAnsi="Times New Roman" w:cs="Times New Roman"/>
          <w:sz w:val="28"/>
          <w:szCs w:val="28"/>
        </w:rPr>
      </w:pPr>
    </w:p>
    <w:p w:rsidR="001A0794" w:rsidRDefault="001A0794" w:rsidP="00934B05">
      <w:pPr>
        <w:ind w:firstLine="562"/>
        <w:rPr>
          <w:rFonts w:ascii="Times New Roman" w:hAnsi="Times New Roman" w:cs="Times New Roman"/>
          <w:sz w:val="28"/>
          <w:szCs w:val="28"/>
        </w:rPr>
      </w:pPr>
    </w:p>
    <w:p w:rsidR="001A0794" w:rsidRDefault="001A0794" w:rsidP="00934B05">
      <w:pPr>
        <w:ind w:firstLine="562"/>
        <w:rPr>
          <w:rFonts w:ascii="Times New Roman" w:hAnsi="Times New Roman" w:cs="Times New Roman"/>
          <w:sz w:val="28"/>
          <w:szCs w:val="28"/>
        </w:rPr>
      </w:pPr>
    </w:p>
    <w:p w:rsidR="008029F8" w:rsidRDefault="008029F8" w:rsidP="00630EB1">
      <w:pPr>
        <w:pStyle w:val="Default"/>
        <w:ind w:firstLine="562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Приложение № 1 </w:t>
      </w:r>
      <w:r w:rsidR="00934B05">
        <w:rPr>
          <w:i/>
          <w:iCs/>
          <w:sz w:val="23"/>
          <w:szCs w:val="23"/>
        </w:rPr>
        <w:t xml:space="preserve"> </w:t>
      </w:r>
    </w:p>
    <w:p w:rsidR="001A0794" w:rsidRDefault="001A0794" w:rsidP="00934B05">
      <w:pPr>
        <w:pStyle w:val="Default"/>
        <w:ind w:firstLine="562"/>
        <w:rPr>
          <w:i/>
          <w:iCs/>
          <w:sz w:val="23"/>
          <w:szCs w:val="23"/>
        </w:rPr>
      </w:pPr>
    </w:p>
    <w:p w:rsidR="001A0794" w:rsidRDefault="001A0794" w:rsidP="001A07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Оценка</w:t>
      </w:r>
    </w:p>
    <w:p w:rsidR="001A0794" w:rsidRDefault="001A0794" w:rsidP="001A07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коррупционных рисков в сферах деятельности</w:t>
      </w:r>
    </w:p>
    <w:p w:rsidR="001A0794" w:rsidRDefault="001A0794" w:rsidP="001A0794">
      <w:pPr>
        <w:pStyle w:val="Default"/>
        <w:ind w:firstLine="562"/>
        <w:jc w:val="center"/>
        <w:rPr>
          <w:i/>
          <w:iCs/>
          <w:sz w:val="23"/>
          <w:szCs w:val="23"/>
        </w:rPr>
      </w:pPr>
      <w:r>
        <w:rPr>
          <w:b/>
          <w:bCs/>
          <w:sz w:val="28"/>
          <w:szCs w:val="28"/>
        </w:rPr>
        <w:t>объекта контроля (аудита)</w:t>
      </w:r>
    </w:p>
    <w:p w:rsidR="001A0794" w:rsidRDefault="001A0794" w:rsidP="00934B05">
      <w:pPr>
        <w:pStyle w:val="Default"/>
        <w:ind w:firstLine="562"/>
        <w:rPr>
          <w:i/>
          <w:iCs/>
          <w:sz w:val="23"/>
          <w:szCs w:val="23"/>
        </w:rPr>
      </w:pPr>
    </w:p>
    <w:p w:rsidR="001A0794" w:rsidRDefault="001A0794" w:rsidP="00934B05">
      <w:pPr>
        <w:pStyle w:val="Default"/>
        <w:ind w:firstLine="562"/>
        <w:rPr>
          <w:i/>
          <w:iCs/>
          <w:sz w:val="23"/>
          <w:szCs w:val="23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01"/>
        <w:gridCol w:w="4961"/>
        <w:gridCol w:w="1999"/>
        <w:gridCol w:w="1999"/>
      </w:tblGrid>
      <w:tr w:rsidR="001A0794" w:rsidTr="001A0794">
        <w:tc>
          <w:tcPr>
            <w:tcW w:w="1101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№№ </w:t>
            </w:r>
            <w:proofErr w:type="gramStart"/>
            <w:r>
              <w:rPr>
                <w:i/>
                <w:iCs/>
                <w:sz w:val="23"/>
                <w:szCs w:val="23"/>
              </w:rPr>
              <w:t>п</w:t>
            </w:r>
            <w:proofErr w:type="gramEnd"/>
            <w:r>
              <w:rPr>
                <w:i/>
                <w:iCs/>
                <w:sz w:val="23"/>
                <w:szCs w:val="23"/>
              </w:rPr>
              <w:t>/п</w:t>
            </w:r>
          </w:p>
        </w:tc>
        <w:tc>
          <w:tcPr>
            <w:tcW w:w="4961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Сфера деятельности объекта контроля (аудита)</w:t>
            </w:r>
          </w:p>
        </w:tc>
        <w:tc>
          <w:tcPr>
            <w:tcW w:w="1999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коррупционного риска</w:t>
            </w:r>
          </w:p>
        </w:tc>
        <w:tc>
          <w:tcPr>
            <w:tcW w:w="1999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баллов</w:t>
            </w:r>
          </w:p>
        </w:tc>
      </w:tr>
      <w:tr w:rsidR="001A0794" w:rsidTr="001A0794">
        <w:tc>
          <w:tcPr>
            <w:tcW w:w="1101" w:type="dxa"/>
            <w:vMerge w:val="restart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</w:t>
            </w:r>
          </w:p>
        </w:tc>
        <w:tc>
          <w:tcPr>
            <w:tcW w:w="4961" w:type="dxa"/>
            <w:vMerge w:val="restart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заказов на поставку товаров (выполнение работ, оказание услуг) для государственных нужд</w:t>
            </w:r>
          </w:p>
        </w:tc>
        <w:tc>
          <w:tcPr>
            <w:tcW w:w="1999" w:type="dxa"/>
          </w:tcPr>
          <w:p w:rsidR="001A0794" w:rsidRDefault="001A0794" w:rsidP="001A07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Очень высокий</w:t>
            </w:r>
          </w:p>
        </w:tc>
        <w:tc>
          <w:tcPr>
            <w:tcW w:w="1999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5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1A07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</w:t>
            </w:r>
          </w:p>
        </w:tc>
        <w:tc>
          <w:tcPr>
            <w:tcW w:w="1999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4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1A07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</w:t>
            </w:r>
          </w:p>
        </w:tc>
        <w:tc>
          <w:tcPr>
            <w:tcW w:w="1999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1A07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 </w:t>
            </w:r>
          </w:p>
        </w:tc>
        <w:tc>
          <w:tcPr>
            <w:tcW w:w="1999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1A07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Очень низкий </w:t>
            </w:r>
          </w:p>
        </w:tc>
        <w:tc>
          <w:tcPr>
            <w:tcW w:w="1999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1A07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</w:p>
        </w:tc>
        <w:tc>
          <w:tcPr>
            <w:tcW w:w="1999" w:type="dxa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</w:t>
            </w:r>
          </w:p>
        </w:tc>
      </w:tr>
      <w:tr w:rsidR="001A0794" w:rsidTr="001A0794">
        <w:tc>
          <w:tcPr>
            <w:tcW w:w="1101" w:type="dxa"/>
            <w:vMerge w:val="restart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</w:t>
            </w:r>
          </w:p>
        </w:tc>
        <w:tc>
          <w:tcPr>
            <w:tcW w:w="4961" w:type="dxa"/>
            <w:vMerge w:val="restart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и распоряжение объектами государственной собственности (здания, строения, сооружения), в том числе по вопросам аренды, безвозмездного пользования и приватизации этих объектов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Очень высокий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5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4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Очень низкий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</w:t>
            </w:r>
          </w:p>
        </w:tc>
      </w:tr>
      <w:tr w:rsidR="001A0794" w:rsidTr="001A0794">
        <w:tc>
          <w:tcPr>
            <w:tcW w:w="1101" w:type="dxa"/>
            <w:vMerge w:val="restart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</w:p>
        </w:tc>
        <w:tc>
          <w:tcPr>
            <w:tcW w:w="4961" w:type="dxa"/>
            <w:vMerge w:val="restart"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и распоряжение земельными участками, находящимися в государственной собственности, а также земельными участками, государственная собственность на которые не разграничена, в том числе по вопросам аренды и продажи этих участков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Очень высокий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5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4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Очень низкий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</w:t>
            </w:r>
          </w:p>
        </w:tc>
      </w:tr>
      <w:tr w:rsidR="001A0794" w:rsidTr="001A0794">
        <w:tc>
          <w:tcPr>
            <w:tcW w:w="110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1A0794" w:rsidRDefault="001A0794" w:rsidP="00934B0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</w:p>
        </w:tc>
        <w:tc>
          <w:tcPr>
            <w:tcW w:w="1999" w:type="dxa"/>
          </w:tcPr>
          <w:p w:rsidR="001A0794" w:rsidRDefault="001A0794" w:rsidP="008155D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</w:t>
            </w:r>
          </w:p>
        </w:tc>
      </w:tr>
    </w:tbl>
    <w:p w:rsidR="001A0794" w:rsidRDefault="001A0794" w:rsidP="00934B05">
      <w:pPr>
        <w:pStyle w:val="Default"/>
        <w:ind w:firstLine="562"/>
        <w:rPr>
          <w:i/>
          <w:iCs/>
          <w:sz w:val="23"/>
          <w:szCs w:val="23"/>
        </w:rPr>
      </w:pPr>
    </w:p>
    <w:sectPr w:rsidR="001A0794" w:rsidSect="00630E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F8"/>
    <w:rsid w:val="001A0794"/>
    <w:rsid w:val="00630EB1"/>
    <w:rsid w:val="008029F8"/>
    <w:rsid w:val="00850D8E"/>
    <w:rsid w:val="0093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safonovava</dc:creator>
  <cp:lastModifiedBy>наташа</cp:lastModifiedBy>
  <cp:revision>2</cp:revision>
  <dcterms:created xsi:type="dcterms:W3CDTF">2019-05-08T07:55:00Z</dcterms:created>
  <dcterms:modified xsi:type="dcterms:W3CDTF">2019-05-08T07:55:00Z</dcterms:modified>
</cp:coreProperties>
</file>