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CA" w:rsidRPr="002740CA" w:rsidRDefault="002740CA" w:rsidP="002740CA">
      <w:pPr>
        <w:pStyle w:val="2003c9fbcc5ba826aee4a9f8b8244e64p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0CA">
        <w:rPr>
          <w:rStyle w:val="8fbbc9574f1126d0e623268c383f13bbs1"/>
          <w:b/>
          <w:bCs/>
          <w:sz w:val="28"/>
          <w:szCs w:val="28"/>
        </w:rPr>
        <w:t>Об административной ответственности за совершение в интересах юридического лица сделок или финансовых операций с имуществом, полученным преступным путем</w:t>
      </w:r>
    </w:p>
    <w:p w:rsidR="002740CA" w:rsidRPr="002740CA" w:rsidRDefault="002740CA" w:rsidP="002740CA">
      <w:pPr>
        <w:pStyle w:val="2003c9fbcc5ba826aee4a9f8b8244e64p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0CA">
        <w:rPr>
          <w:rStyle w:val="df82da7a573d46dbe92479ddebb7ed41s3"/>
          <w:sz w:val="28"/>
          <w:szCs w:val="28"/>
        </w:rPr>
        <w:t>Федеральным </w:t>
      </w:r>
      <w:r w:rsidRPr="002740CA">
        <w:rPr>
          <w:rStyle w:val="dc32cf64730b88ffaba098039fe99a7es2"/>
          <w:sz w:val="28"/>
          <w:szCs w:val="28"/>
        </w:rPr>
        <w:t>закон</w:t>
      </w:r>
      <w:r w:rsidRPr="002740CA">
        <w:rPr>
          <w:rStyle w:val="df82da7a573d46dbe92479ddebb7ed41s3"/>
          <w:sz w:val="28"/>
          <w:szCs w:val="28"/>
        </w:rPr>
        <w:t>ом от 04.03.2022 г. № 31-ФЗ Кодекс Российской Федерации об административных правонарушениях дополнен новой статьей 15.27.3, согласно которой совершение в интересах юридического лица сделок или финансовых операций с денежными средствами или иным имуществом, заведомо полученными для совершающего указанные сделки или финансовые операции лица преступным путем, в целях придания правомерного вида владению, пользованию и распоряжению указанными денежными средствами или иным имуществом влечет наложение административного штрафа на юридических лиц в размере до трехкратной суммы денежных средств, стоимости иного имущества, являющихся предметом административного правонарушения, с конфискацией денежных средств или иного имущества либо без таковой или административное приостановление деятельности на срок до тридцати суток с конфискацией денежных средств или иного имущества либо без таковой.</w:t>
      </w:r>
    </w:p>
    <w:p w:rsidR="002740CA" w:rsidRPr="002740CA" w:rsidRDefault="002740CA" w:rsidP="002740CA">
      <w:pPr>
        <w:pStyle w:val="2003c9fbcc5ba826aee4a9f8b8244e64p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df82da7a573d46dbe92479ddebb7ed41s3"/>
          <w:sz w:val="28"/>
          <w:szCs w:val="28"/>
        </w:rPr>
        <w:t xml:space="preserve">В примечании к указанной статье </w:t>
      </w:r>
      <w:r w:rsidR="00D1513E">
        <w:rPr>
          <w:rStyle w:val="df82da7a573d46dbe92479ddebb7ed41s3"/>
          <w:sz w:val="28"/>
          <w:szCs w:val="28"/>
        </w:rPr>
        <w:t xml:space="preserve">установлены </w:t>
      </w:r>
      <w:r w:rsidRPr="002740CA">
        <w:rPr>
          <w:rStyle w:val="df82da7a573d46dbe92479ddebb7ed41s3"/>
          <w:sz w:val="28"/>
          <w:szCs w:val="28"/>
        </w:rPr>
        <w:t>случаи, в которых юридическое лицо признается виновным в совершении административного правонарушения и подлежит административной ответственности, а также условие, при котором оно от такой ответственности освобождается.</w:t>
      </w:r>
    </w:p>
    <w:p w:rsidR="002740CA" w:rsidRPr="002740CA" w:rsidRDefault="002740CA" w:rsidP="002740CA">
      <w:pPr>
        <w:pStyle w:val="2003c9fbcc5ba826aee4a9f8b8244e64p1"/>
        <w:shd w:val="clear" w:color="auto" w:fill="FFFFFF"/>
        <w:spacing w:before="0" w:beforeAutospacing="0" w:after="0" w:afterAutospacing="0"/>
        <w:ind w:firstLine="709"/>
        <w:jc w:val="both"/>
        <w:rPr>
          <w:rStyle w:val="df82da7a573d46dbe92479ddebb7ed41s3"/>
          <w:sz w:val="28"/>
          <w:szCs w:val="28"/>
        </w:rPr>
      </w:pPr>
      <w:r w:rsidRPr="002740CA">
        <w:rPr>
          <w:rStyle w:val="df82da7a573d46dbe92479ddebb7ed41s3"/>
          <w:sz w:val="28"/>
          <w:szCs w:val="28"/>
        </w:rPr>
        <w:t>Федеральный закон вступает в силу по истечении 180 дней после дня его официального опубликования, за исключением отдельных положений, вступающих в силу со дня официального опубликования настоящего Федерального закона.</w:t>
      </w:r>
    </w:p>
    <w:p w:rsidR="002740CA" w:rsidRPr="002740CA" w:rsidRDefault="002740CA" w:rsidP="002740CA">
      <w:pPr>
        <w:pStyle w:val="2003c9fbcc5ba826aee4a9f8b8244e64p1"/>
        <w:shd w:val="clear" w:color="auto" w:fill="FFFFFF"/>
        <w:spacing w:before="0" w:beforeAutospacing="0" w:after="0" w:afterAutospacing="0" w:line="240" w:lineRule="exact"/>
        <w:jc w:val="both"/>
        <w:rPr>
          <w:rStyle w:val="df82da7a573d46dbe92479ddebb7ed41s3"/>
          <w:sz w:val="28"/>
          <w:szCs w:val="28"/>
        </w:rPr>
      </w:pPr>
    </w:p>
    <w:p w:rsidR="002740CA" w:rsidRPr="002740CA" w:rsidRDefault="002740CA" w:rsidP="002740CA">
      <w:pPr>
        <w:pStyle w:val="2003c9fbcc5ba826aee4a9f8b8244e64p1"/>
        <w:shd w:val="clear" w:color="auto" w:fill="FFFFFF"/>
        <w:spacing w:before="0" w:beforeAutospacing="0" w:after="0" w:afterAutospacing="0" w:line="240" w:lineRule="exact"/>
        <w:jc w:val="both"/>
        <w:rPr>
          <w:rStyle w:val="df82da7a573d46dbe92479ddebb7ed41s3"/>
          <w:sz w:val="28"/>
          <w:szCs w:val="28"/>
        </w:rPr>
      </w:pPr>
    </w:p>
    <w:p w:rsidR="002740CA" w:rsidRPr="002740CA" w:rsidRDefault="002740CA" w:rsidP="002740CA">
      <w:pPr>
        <w:pStyle w:val="2003c9fbcc5ba826aee4a9f8b8244e64p1"/>
        <w:shd w:val="clear" w:color="auto" w:fill="FFFFFF"/>
        <w:spacing w:before="0" w:beforeAutospacing="0" w:after="0" w:afterAutospacing="0" w:line="240" w:lineRule="exact"/>
        <w:jc w:val="both"/>
        <w:rPr>
          <w:rStyle w:val="df82da7a573d46dbe92479ddebb7ed41s3"/>
          <w:sz w:val="28"/>
          <w:szCs w:val="28"/>
        </w:rPr>
      </w:pPr>
      <w:r w:rsidRPr="002740CA">
        <w:rPr>
          <w:rStyle w:val="df82da7a573d46dbe92479ddebb7ed41s3"/>
          <w:sz w:val="28"/>
          <w:szCs w:val="28"/>
        </w:rPr>
        <w:t>Помощник прокурора</w:t>
      </w:r>
    </w:p>
    <w:p w:rsidR="002740CA" w:rsidRPr="002740CA" w:rsidRDefault="002740CA" w:rsidP="002740CA">
      <w:pPr>
        <w:pStyle w:val="2003c9fbcc5ba826aee4a9f8b8244e64p1"/>
        <w:shd w:val="clear" w:color="auto" w:fill="FFFFFF"/>
        <w:spacing w:before="0" w:beforeAutospacing="0" w:after="0" w:afterAutospacing="0" w:line="240" w:lineRule="exact"/>
        <w:jc w:val="both"/>
        <w:rPr>
          <w:rStyle w:val="df82da7a573d46dbe92479ddebb7ed41s3"/>
          <w:sz w:val="28"/>
          <w:szCs w:val="28"/>
        </w:rPr>
      </w:pPr>
    </w:p>
    <w:p w:rsidR="002740CA" w:rsidRDefault="002740CA" w:rsidP="002740CA">
      <w:pPr>
        <w:pStyle w:val="2003c9fbcc5ba826aee4a9f8b8244e64p1"/>
        <w:shd w:val="clear" w:color="auto" w:fill="FFFFFF"/>
        <w:spacing w:before="0" w:beforeAutospacing="0" w:after="0" w:afterAutospacing="0" w:line="240" w:lineRule="exact"/>
        <w:jc w:val="both"/>
        <w:rPr>
          <w:rStyle w:val="df82da7a573d46dbe92479ddebb7ed41s3"/>
          <w:sz w:val="28"/>
          <w:szCs w:val="28"/>
        </w:rPr>
      </w:pPr>
      <w:r w:rsidRPr="002740CA">
        <w:rPr>
          <w:rStyle w:val="df82da7a573d46dbe92479ddebb7ed41s3"/>
          <w:sz w:val="28"/>
          <w:szCs w:val="28"/>
        </w:rPr>
        <w:t xml:space="preserve">Стародубского района </w:t>
      </w:r>
      <w:r>
        <w:rPr>
          <w:rStyle w:val="df82da7a573d46dbe92479ddebb7ed41s3"/>
          <w:sz w:val="28"/>
          <w:szCs w:val="28"/>
        </w:rPr>
        <w:tab/>
      </w:r>
      <w:r>
        <w:rPr>
          <w:rStyle w:val="df82da7a573d46dbe92479ddebb7ed41s3"/>
          <w:sz w:val="28"/>
          <w:szCs w:val="28"/>
        </w:rPr>
        <w:tab/>
      </w:r>
      <w:r>
        <w:rPr>
          <w:rStyle w:val="df82da7a573d46dbe92479ddebb7ed41s3"/>
          <w:sz w:val="28"/>
          <w:szCs w:val="28"/>
        </w:rPr>
        <w:tab/>
      </w:r>
      <w:r>
        <w:rPr>
          <w:rStyle w:val="df82da7a573d46dbe92479ddebb7ed41s3"/>
          <w:sz w:val="28"/>
          <w:szCs w:val="28"/>
        </w:rPr>
        <w:tab/>
      </w:r>
      <w:r>
        <w:rPr>
          <w:rStyle w:val="df82da7a573d46dbe92479ddebb7ed41s3"/>
          <w:sz w:val="28"/>
          <w:szCs w:val="28"/>
        </w:rPr>
        <w:tab/>
      </w:r>
      <w:r>
        <w:rPr>
          <w:rStyle w:val="df82da7a573d46dbe92479ddebb7ed41s3"/>
          <w:sz w:val="28"/>
          <w:szCs w:val="28"/>
        </w:rPr>
        <w:tab/>
      </w:r>
      <w:r>
        <w:rPr>
          <w:rStyle w:val="df82da7a573d46dbe92479ddebb7ed41s3"/>
          <w:sz w:val="28"/>
          <w:szCs w:val="28"/>
        </w:rPr>
        <w:tab/>
        <w:t xml:space="preserve">   </w:t>
      </w:r>
      <w:r w:rsidRPr="002740CA">
        <w:rPr>
          <w:rStyle w:val="df82da7a573d46dbe92479ddebb7ed41s3"/>
          <w:sz w:val="28"/>
          <w:szCs w:val="28"/>
        </w:rPr>
        <w:t xml:space="preserve">Е.И. </w:t>
      </w:r>
      <w:proofErr w:type="spellStart"/>
      <w:r w:rsidRPr="002740CA">
        <w:rPr>
          <w:rStyle w:val="df82da7a573d46dbe92479ddebb7ed41s3"/>
          <w:sz w:val="28"/>
          <w:szCs w:val="28"/>
        </w:rPr>
        <w:t>Самонченко</w:t>
      </w:r>
      <w:proofErr w:type="spellEnd"/>
    </w:p>
    <w:p w:rsidR="00AF32A5" w:rsidRDefault="00AF32A5" w:rsidP="002740CA">
      <w:pPr>
        <w:pStyle w:val="2003c9fbcc5ba826aee4a9f8b8244e64p1"/>
        <w:shd w:val="clear" w:color="auto" w:fill="FFFFFF"/>
        <w:spacing w:before="0" w:beforeAutospacing="0" w:after="0" w:afterAutospacing="0" w:line="240" w:lineRule="exact"/>
        <w:jc w:val="both"/>
        <w:rPr>
          <w:rStyle w:val="df82da7a573d46dbe92479ddebb7ed41s3"/>
          <w:sz w:val="28"/>
          <w:szCs w:val="28"/>
        </w:rPr>
      </w:pPr>
    </w:p>
    <w:p w:rsidR="003F7A5A" w:rsidRDefault="003F7A5A" w:rsidP="003F7A5A">
      <w:r>
        <w:t>23.03.2022</w:t>
      </w:r>
    </w:p>
    <w:p w:rsidR="0015174F" w:rsidRPr="002740CA" w:rsidRDefault="003F7A5A" w:rsidP="002740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174F" w:rsidRPr="00274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2E"/>
    <w:rsid w:val="002740CA"/>
    <w:rsid w:val="003F7A5A"/>
    <w:rsid w:val="007A252E"/>
    <w:rsid w:val="00AF32A5"/>
    <w:rsid w:val="00B92FE5"/>
    <w:rsid w:val="00D1513E"/>
    <w:rsid w:val="00E1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03c9fbcc5ba826aee4a9f8b8244e64p1">
    <w:name w:val="2003c9fbcc5ba826aee4a9f8b8244e64p1"/>
    <w:basedOn w:val="a"/>
    <w:rsid w:val="0027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fbbc9574f1126d0e623268c383f13bbs1">
    <w:name w:val="8fbbc9574f1126d0e623268c383f13bbs1"/>
    <w:basedOn w:val="a0"/>
    <w:rsid w:val="002740CA"/>
  </w:style>
  <w:style w:type="character" w:customStyle="1" w:styleId="df82da7a573d46dbe92479ddebb7ed41s3">
    <w:name w:val="df82da7a573d46dbe92479ddebb7ed41s3"/>
    <w:basedOn w:val="a0"/>
    <w:rsid w:val="002740CA"/>
  </w:style>
  <w:style w:type="character" w:customStyle="1" w:styleId="dc32cf64730b88ffaba098039fe99a7es2">
    <w:name w:val="dc32cf64730b88ffaba098039fe99a7es2"/>
    <w:basedOn w:val="a0"/>
    <w:rsid w:val="00274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03c9fbcc5ba826aee4a9f8b8244e64p1">
    <w:name w:val="2003c9fbcc5ba826aee4a9f8b8244e64p1"/>
    <w:basedOn w:val="a"/>
    <w:rsid w:val="0027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fbbc9574f1126d0e623268c383f13bbs1">
    <w:name w:val="8fbbc9574f1126d0e623268c383f13bbs1"/>
    <w:basedOn w:val="a0"/>
    <w:rsid w:val="002740CA"/>
  </w:style>
  <w:style w:type="character" w:customStyle="1" w:styleId="df82da7a573d46dbe92479ddebb7ed41s3">
    <w:name w:val="df82da7a573d46dbe92479ddebb7ed41s3"/>
    <w:basedOn w:val="a0"/>
    <w:rsid w:val="002740CA"/>
  </w:style>
  <w:style w:type="character" w:customStyle="1" w:styleId="dc32cf64730b88ffaba098039fe99a7es2">
    <w:name w:val="dc32cf64730b88ffaba098039fe99a7es2"/>
    <w:basedOn w:val="a0"/>
    <w:rsid w:val="00274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</cp:revision>
  <dcterms:created xsi:type="dcterms:W3CDTF">2022-03-11T10:35:00Z</dcterms:created>
  <dcterms:modified xsi:type="dcterms:W3CDTF">2022-03-23T13:41:00Z</dcterms:modified>
</cp:coreProperties>
</file>