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7C" w:rsidRPr="00BE28B5" w:rsidRDefault="0035797C" w:rsidP="000721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BE28B5">
        <w:rPr>
          <w:rFonts w:ascii="Times New Roman" w:hAnsi="Times New Roman" w:cs="Times New Roman"/>
          <w:b/>
          <w:bCs/>
          <w:sz w:val="24"/>
        </w:rPr>
        <w:t>Какие права имеет работник при увольнении в связи с со</w:t>
      </w:r>
      <w:r>
        <w:rPr>
          <w:rFonts w:ascii="Times New Roman" w:hAnsi="Times New Roman" w:cs="Times New Roman"/>
          <w:b/>
          <w:bCs/>
          <w:sz w:val="24"/>
        </w:rPr>
        <w:t>кращением численности или штата</w:t>
      </w:r>
    </w:p>
    <w:bookmarkEnd w:id="0"/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Порядок увольнения работника по инициативе работодателя в связи с сокращением численности или штата работников организации регламентирован ст.ст. 81, 82, 178–180 Трудового кодекса Российской Федерации.</w:t>
      </w:r>
    </w:p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При сокращении численности или штата работников, лицам, должность которых предполагается к сокращению, не менее чем за два месяца до начала проведения соответствующих мероприятий выдается уведомление о предстоящем сокращении.</w:t>
      </w:r>
    </w:p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Наряду с этим, работодатель обязан письменно уведомить органы занятости о предстоящем сокращении не позднее, чем за два месяца до фактического увольнения работников, а работодатель – индивидуальный предприниматель не позднее чем за две недели до начала проведения соответствующих мероприятий.</w:t>
      </w:r>
    </w:p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При этом при проведении мероприятий по сокращению численности или штата работников организации работнику должна быть предложена другая имеющаяся работа, как вакантная должность или работа, соответствующая квалификации работника, так и вакантная нижестоящая должность или нижеоплачиваемая работа.</w:t>
      </w:r>
    </w:p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В последний рабочий день, помимо заработной платы, работнику должно быть выплачено выходное пособие в размере среднего месячного заработка.</w:t>
      </w:r>
    </w:p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Также работник имеет право на сохранение среднемесячного заработка на период трудоустройства, но не свыше двух месяцев со дня увольнения.</w:t>
      </w:r>
    </w:p>
    <w:p w:rsidR="0035797C" w:rsidRPr="00BE28B5" w:rsidRDefault="0035797C" w:rsidP="0007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28B5">
        <w:rPr>
          <w:rFonts w:ascii="Times New Roman" w:hAnsi="Times New Roman" w:cs="Times New Roman"/>
          <w:sz w:val="24"/>
        </w:rPr>
        <w:t>Вместе с тем в соответствии со ст. 261 ТК РФ не могут быть уволены при сокращении штата беременные женщины; женщины, имеющие детей в возрасте до трех лет; одинокие матери, воспитывающие ребенка-инвалида в возрасте до 18 лет или малолетнего ребенка (ребенка до 14 лет).</w:t>
      </w:r>
    </w:p>
    <w:p w:rsidR="00831C1A" w:rsidRDefault="00831C1A"/>
    <w:p w:rsidR="0007212E" w:rsidRPr="00367C32" w:rsidRDefault="0007212E" w:rsidP="0007212E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7212E" w:rsidRPr="00367C32" w:rsidRDefault="0007212E" w:rsidP="0007212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07212E" w:rsidRDefault="0007212E"/>
    <w:sectPr w:rsidR="000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EE"/>
    <w:rsid w:val="0007212E"/>
    <w:rsid w:val="0035797C"/>
    <w:rsid w:val="00831C1A"/>
    <w:rsid w:val="00C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73A4"/>
  <w15:chartTrackingRefBased/>
  <w15:docId w15:val="{9C1B4C06-EF34-44C3-8583-E60C9CB3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2023-07-01T09:19:00Z</dcterms:created>
  <dcterms:modified xsi:type="dcterms:W3CDTF">2023-07-01T11:26:00Z</dcterms:modified>
</cp:coreProperties>
</file>